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91" w:rsidRPr="00D8222F" w:rsidRDefault="003A6A91">
      <w:pPr>
        <w:pStyle w:val="Heading1"/>
        <w:spacing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</w:t>
      </w:r>
      <w:r w:rsidRPr="00D8222F">
        <w:rPr>
          <w:b w:val="0"/>
          <w:sz w:val="28"/>
          <w:szCs w:val="28"/>
        </w:rPr>
        <w:t>УТВЕРЖДЕНА</w:t>
      </w:r>
    </w:p>
    <w:p w:rsidR="003A6A91" w:rsidRPr="00D8222F" w:rsidRDefault="003A6A91">
      <w:pPr>
        <w:pStyle w:val="Heading1"/>
        <w:spacing w:beforeAutospacing="0" w:after="0" w:afterAutospacing="0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                              постановлением администрации города  </w:t>
      </w:r>
    </w:p>
    <w:p w:rsidR="003A6A91" w:rsidRPr="00D8222F" w:rsidRDefault="003A6A91">
      <w:pPr>
        <w:pStyle w:val="Heading1"/>
        <w:spacing w:beforeAutospacing="0" w:after="0" w:afterAutospacing="0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от 08.10.2013 г. № 1333(с изменениями  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jc w:val="lef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                    от 07.10.2014 г.  № 1000, </w:t>
      </w:r>
      <w:r w:rsidRPr="00D8222F">
        <w:rPr>
          <w:b w:val="0"/>
          <w:sz w:val="28"/>
          <w:szCs w:val="28"/>
          <w:shd w:val="clear" w:color="auto" w:fill="FFFFFF"/>
        </w:rPr>
        <w:t>от 11.03.2015 г. № 271,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ind w:left="708"/>
        <w:jc w:val="lef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  <w:shd w:val="clear" w:color="auto" w:fill="FFFFFF"/>
        </w:rPr>
        <w:t xml:space="preserve">от 21.01.2016 № 46, от 20.07.2016 № 748, 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ind w:left="708"/>
        <w:jc w:val="lef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  <w:shd w:val="clear" w:color="auto" w:fill="FFFFFF"/>
        </w:rPr>
        <w:t xml:space="preserve">                                         от  28.06.2017 г. № 622, от 27.08.2018 г. № 906,          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ind w:left="708"/>
        <w:jc w:val="lef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  <w:shd w:val="clear" w:color="auto" w:fill="FFFFFF"/>
        </w:rPr>
        <w:t xml:space="preserve">                                         от 29.12.2018 г. № 1528, от 14.02.2019 г. № 149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ind w:left="708"/>
        <w:jc w:val="lef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от 25.03.2021г. №206</w:t>
      </w:r>
    </w:p>
    <w:p w:rsidR="003A6A91" w:rsidRPr="00D8222F" w:rsidRDefault="003A6A91">
      <w:pPr>
        <w:pStyle w:val="Heading1"/>
        <w:tabs>
          <w:tab w:val="left" w:pos="1843"/>
        </w:tabs>
        <w:spacing w:beforeAutospacing="0" w:after="0" w:afterAutospacing="0"/>
        <w:jc w:val="left"/>
        <w:rPr>
          <w:b w:val="0"/>
          <w:sz w:val="28"/>
          <w:szCs w:val="28"/>
        </w:rPr>
      </w:pPr>
    </w:p>
    <w:p w:rsidR="003A6A91" w:rsidRPr="00D8222F" w:rsidRDefault="003A6A91">
      <w:pPr>
        <w:pStyle w:val="Heading1"/>
        <w:keepNext w:val="0"/>
        <w:spacing w:beforeAutospacing="0" w:after="0" w:afterAutospacing="0"/>
        <w:rPr>
          <w:sz w:val="28"/>
          <w:szCs w:val="28"/>
        </w:rPr>
      </w:pPr>
      <w:r w:rsidRPr="00D8222F">
        <w:rPr>
          <w:sz w:val="28"/>
          <w:szCs w:val="28"/>
        </w:rPr>
        <w:t>Муниципальная программа «</w:t>
      </w:r>
      <w:r w:rsidRPr="00D8222F">
        <w:rPr>
          <w:bCs w:val="0"/>
          <w:sz w:val="28"/>
          <w:szCs w:val="28"/>
        </w:rPr>
        <w:t>Развитие транспортной системы и дорожного хозяйстваг.</w:t>
      </w:r>
      <w:r w:rsidRPr="00D8222F">
        <w:rPr>
          <w:sz w:val="28"/>
          <w:szCs w:val="28"/>
        </w:rPr>
        <w:t xml:space="preserve">Кирсанова Тамбовской области 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rPr>
          <w:sz w:val="28"/>
          <w:szCs w:val="28"/>
        </w:rPr>
      </w:pPr>
      <w:r w:rsidRPr="00D8222F">
        <w:rPr>
          <w:sz w:val="28"/>
          <w:szCs w:val="28"/>
        </w:rPr>
        <w:t>на 2014 -2024 годы».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rPr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rPr>
          <w:sz w:val="28"/>
          <w:szCs w:val="28"/>
        </w:rPr>
      </w:pPr>
      <w:r w:rsidRPr="00D8222F">
        <w:rPr>
          <w:sz w:val="28"/>
          <w:szCs w:val="28"/>
        </w:rPr>
        <w:t>П А С П О Р Т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rPr>
          <w:sz w:val="28"/>
          <w:szCs w:val="28"/>
        </w:rPr>
      </w:pPr>
    </w:p>
    <w:tbl>
      <w:tblPr>
        <w:tblW w:w="9781" w:type="dxa"/>
        <w:tblInd w:w="-106" w:type="dxa"/>
        <w:tblLook w:val="01E0"/>
      </w:tblPr>
      <w:tblGrid>
        <w:gridCol w:w="2892"/>
        <w:gridCol w:w="6889"/>
      </w:tblGrid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Кирсанова Тамбовской области</w:t>
            </w:r>
          </w:p>
        </w:tc>
      </w:tr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sz w:val="28"/>
                <w:szCs w:val="28"/>
              </w:rPr>
              <w:t>Отдел ЖКХ и благоустройства администрации города,</w:t>
            </w:r>
          </w:p>
          <w:p w:rsidR="003A6A91" w:rsidRPr="00D8222F" w:rsidRDefault="003A6A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sz w:val="28"/>
                <w:szCs w:val="28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3A6A91" w:rsidRPr="00D8222F">
        <w:trPr>
          <w:trHeight w:val="398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>Программа</w:t>
            </w:r>
          </w:p>
          <w:p w:rsidR="003A6A91" w:rsidRPr="00D8222F" w:rsidRDefault="003A6A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Heading1"/>
              <w:keepNext w:val="0"/>
              <w:spacing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D8222F">
              <w:rPr>
                <w:b w:val="0"/>
                <w:sz w:val="28"/>
                <w:szCs w:val="28"/>
              </w:rPr>
              <w:t>«</w:t>
            </w:r>
            <w:r w:rsidRPr="00D8222F">
              <w:rPr>
                <w:b w:val="0"/>
                <w:bCs w:val="0"/>
                <w:sz w:val="28"/>
                <w:szCs w:val="28"/>
              </w:rPr>
              <w:t xml:space="preserve">Развитие транспортной системы и дорожного хозяйства города </w:t>
            </w:r>
            <w:r w:rsidRPr="00D8222F">
              <w:rPr>
                <w:b w:val="0"/>
                <w:sz w:val="28"/>
                <w:szCs w:val="28"/>
              </w:rPr>
              <w:t xml:space="preserve">Кирсанова Тамбовской области </w:t>
            </w:r>
          </w:p>
          <w:p w:rsidR="003A6A91" w:rsidRPr="00D8222F" w:rsidRDefault="003A6A91">
            <w:pPr>
              <w:pStyle w:val="Heading1"/>
              <w:keepNext w:val="0"/>
              <w:spacing w:beforeAutospacing="0" w:after="0" w:afterAutospacing="0"/>
              <w:jc w:val="both"/>
              <w:rPr>
                <w:sz w:val="28"/>
                <w:szCs w:val="28"/>
              </w:rPr>
            </w:pPr>
            <w:r w:rsidRPr="00D8222F">
              <w:rPr>
                <w:b w:val="0"/>
                <w:sz w:val="28"/>
                <w:szCs w:val="28"/>
              </w:rPr>
              <w:t>на 2014 -2024 годы».</w:t>
            </w:r>
          </w:p>
        </w:tc>
      </w:tr>
      <w:tr w:rsidR="003A6A91" w:rsidRPr="00D8222F">
        <w:trPr>
          <w:trHeight w:val="671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Создание качественно новой дорожной сети и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доступности транспортных услуг для населения;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дворовых территорий и проездов к дворовым территориям многоквартирных домов в городе Кирсанове.</w:t>
            </w:r>
          </w:p>
        </w:tc>
      </w:tr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 xml:space="preserve">Задачи программы </w:t>
            </w:r>
          </w:p>
          <w:p w:rsidR="003A6A91" w:rsidRPr="00D8222F" w:rsidRDefault="003A6A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sz w:val="28"/>
                <w:szCs w:val="28"/>
              </w:rPr>
              <w:t>Изготовление проектно-сметной документации на ремонт дворовых территорий и автодорог по улицам  города Кирсанова;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- ремонт автодорог по улицам города Кирсанова;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- ремонт дворовых территорий многоквартирных домов, подъездов к дворовым территориям города</w:t>
            </w:r>
            <w:r w:rsidRPr="00D82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устранение деформаций и повреждений асфальтобетонного покрытия (</w:t>
            </w:r>
            <w:r w:rsidRPr="00D82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ямочный ремонт) автодорог по улицам г. Кирсанова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- доведение технического и эксплуатационного состояния дворовых территорий и подъездов к дворовым территориям многоквартирных домов до нормативных требований;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обеспечение потребности населения в транспортных услугах</w:t>
            </w:r>
          </w:p>
        </w:tc>
      </w:tr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>Целевые индикаторы и показатели, их значения на последний год реализации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>Протяженность  отремонтированных автомобильных дорог;</w:t>
            </w:r>
            <w:r w:rsidRPr="00D8222F">
              <w:rPr>
                <w:sz w:val="28"/>
                <w:szCs w:val="28"/>
              </w:rPr>
              <w:br/>
              <w:t xml:space="preserve">доля протяженности автомобильных дорог общего пользования муниципального значения, отвечающих нормативным требованиям в общей  протяженности автомобильных дорог общего пользования муниципального значения; 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площадь отремонтированных дворовых территорий и подъездов к дворовым территориям;</w:t>
            </w:r>
          </w:p>
          <w:p w:rsidR="003A6A91" w:rsidRPr="00D8222F" w:rsidRDefault="003A6A91">
            <w:pPr>
              <w:pStyle w:val="ConsPlusNonformat0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площадь выполненных работ по устранению деформаций и повреждений асфальтобетонного покрытия (ямочный ремонт) автодорог по улицам города ;</w:t>
            </w:r>
          </w:p>
          <w:p w:rsidR="003A6A91" w:rsidRPr="00D8222F" w:rsidRDefault="003A6A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количество пассажиров, перевезенных автомобильным транспортом – 805,0 тыс. чел.;</w:t>
            </w:r>
          </w:p>
          <w:p w:rsidR="003A6A91" w:rsidRPr="00D8222F" w:rsidRDefault="003A6A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22F">
              <w:rPr>
                <w:rFonts w:ascii="Times New Roman" w:hAnsi="Times New Roman"/>
                <w:sz w:val="28"/>
                <w:szCs w:val="28"/>
              </w:rPr>
              <w:t>пассажирооборот автомобильного транспорта – 7810,0 тыс. пассажиро-км.</w:t>
            </w:r>
          </w:p>
        </w:tc>
      </w:tr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pStyle w:val="NormalWeb"/>
              <w:spacing w:after="0"/>
              <w:rPr>
                <w:sz w:val="28"/>
                <w:szCs w:val="28"/>
              </w:rPr>
            </w:pPr>
            <w:r w:rsidRPr="00D8222F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1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2014 – 2024 годы, реализуется в 1 этап</w:t>
            </w:r>
          </w:p>
        </w:tc>
      </w:tr>
      <w:tr w:rsidR="003A6A91" w:rsidRPr="00D8222F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pStyle w:val="NormalWeb"/>
              <w:spacing w:after="0"/>
              <w:rPr>
                <w:color w:val="000080"/>
                <w:sz w:val="28"/>
                <w:szCs w:val="28"/>
                <w:u w:val="single"/>
                <w:vertAlign w:val="superscript"/>
              </w:rPr>
            </w:pPr>
            <w:r w:rsidRPr="00D8222F">
              <w:rPr>
                <w:sz w:val="28"/>
                <w:szCs w:val="28"/>
              </w:rPr>
              <w:t xml:space="preserve">Объемы и источники финансирования программы </w:t>
            </w:r>
            <w:hyperlink w:anchor="sdfootnote2sym#sdfootnote2sym">
              <w:r w:rsidRPr="00D8222F">
                <w:rPr>
                  <w:rStyle w:val="-"/>
                  <w:sz w:val="28"/>
                  <w:szCs w:val="28"/>
                  <w:vertAlign w:val="superscript"/>
                </w:rPr>
                <w:t>**</w:t>
              </w:r>
            </w:hyperlink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Общие затраты на реализацию программы за 2014 – 2024 годы –404 091,646</w:t>
            </w:r>
            <w:r w:rsidRPr="00D8222F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</w:t>
            </w: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, в т.ч. по годам: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2014 год – 7 880,140тыс.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2015 год – 40 937,800тыс.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2016 год – 113 706,400тыс.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2017 год – 10486,701тыс.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2018 год – 55 697,401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2019 год – 56 793,301тыс. рублей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2020 год – 52469,90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2021 год – 20320,00тыс.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2022 год – 350,001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2023 год – 350,001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2024 год – 45 100,001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294209,60тыс. рублей, в т. ч.:  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2014 год – 7 813,800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2015 год – 40 790,800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2016 год – 7 706,400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2017 год – 10389,200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2018 год – 55 420,700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2019 год – 56 113,700тыс.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2020 год – 51 000,000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2021 год – 20020,000тыс.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2022 год – 0,000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2023 год – 0,000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2024 год – 44 955,000тыс.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бюджет города – 4882,046 тыс. рублей, в т. ч</w:t>
            </w:r>
            <w:r w:rsidRPr="00D82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.:   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2014 год – 66,340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2015 год – 147,000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2016 год – 1000,000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Pr="00D8222F">
              <w:rPr>
                <w:rFonts w:ascii="Times New Roman" w:hAnsi="Times New Roman"/>
                <w:sz w:val="28"/>
                <w:szCs w:val="28"/>
              </w:rPr>
              <w:t>97,501</w:t>
            </w: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2018 год – 276,701тыс.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2019 год – 679,601 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2020 год – 1469,9тыс.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2021 год – 300,0тыс.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2022 год – 350,001тыс.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2023 год – 350,001тыс.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2024 год – 145,001тыс. рублей;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105 000,000 тыс. рублей, </w:t>
            </w:r>
          </w:p>
          <w:p w:rsidR="003A6A91" w:rsidRPr="00D8222F" w:rsidRDefault="003A6A9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2F">
              <w:rPr>
                <w:rFonts w:ascii="Times New Roman" w:hAnsi="Times New Roman" w:cs="Times New Roman"/>
                <w:sz w:val="28"/>
                <w:szCs w:val="28"/>
              </w:rPr>
              <w:t>в т.ч.: 2016 год – 105 000,000тыс. рублей</w:t>
            </w:r>
          </w:p>
        </w:tc>
      </w:tr>
    </w:tbl>
    <w:p w:rsidR="003A6A91" w:rsidRPr="00D8222F" w:rsidRDefault="003A6A91">
      <w:pPr>
        <w:pStyle w:val="western"/>
        <w:spacing w:before="280" w:after="0"/>
      </w:pPr>
    </w:p>
    <w:p w:rsidR="003A6A91" w:rsidRPr="00D8222F" w:rsidRDefault="003A6A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2F">
        <w:rPr>
          <w:b/>
          <w:sz w:val="28"/>
          <w:szCs w:val="28"/>
        </w:rPr>
        <w:t>1</w:t>
      </w:r>
      <w:r w:rsidRPr="00D8222F">
        <w:rPr>
          <w:rFonts w:ascii="Times New Roman" w:hAnsi="Times New Roman"/>
          <w:b/>
          <w:sz w:val="28"/>
          <w:szCs w:val="28"/>
        </w:rPr>
        <w:t>. Общая характеристика сферы реализации муниципальной программы</w:t>
      </w:r>
    </w:p>
    <w:p w:rsidR="003A6A91" w:rsidRPr="00D8222F" w:rsidRDefault="003A6A91">
      <w:pPr>
        <w:pStyle w:val="21"/>
        <w:spacing w:after="0" w:line="240" w:lineRule="auto"/>
        <w:ind w:left="0" w:firstLine="709"/>
        <w:jc w:val="both"/>
        <w:rPr>
          <w:rStyle w:val="2"/>
          <w:sz w:val="28"/>
          <w:szCs w:val="28"/>
          <w:u w:val="single"/>
        </w:rPr>
      </w:pP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Сеть автомобильных дорог является одним из важнейших элементов, успешное функционирование и устойчивое развитие которой оказывает огромное влияние на стабилизацию и подъем экономики, повышение уровня и условий жизни населения, эффективное использование трудовых, природных, производственных и инвестиционных ресурсов.</w:t>
      </w: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 xml:space="preserve">Состояние дорожной сети в г. Кирсанове не вполне соответствует техническим, экономическим и социальным потребностям. </w:t>
      </w: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 xml:space="preserve">Большая  часть дорог города имеет твердое покрытие. Грунтовые дороги в основном сосредоточены в Восточном планировочном районе, предназначенном для индивидуального жилищного строительства. Транспортную доступность должны иметь все жители города, однако на первом этапе развития дорожной сети  в первую очередь будут приведены  в нормативное состояние  дороги с твердым покрытием по которым осуществляются пассажирские перевозки общественным транспортом                       </w:t>
      </w: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 xml:space="preserve"> При наличии грунтовых дорог дорожная сеть  затрудняет транспортную доступность между  различными частями города. Из-за недостаточности средств, выделяемых на дорожные нужды, сдерживались темпы дорожного строительства. Дороги строились по нормативам, исходя из расчетной интенсивности движения на 20-летнюю перспективу.</w:t>
      </w: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Серьезным недостатком дорожной сети является недостаточная прочность дорожной одежды. Большинство участков территориальных дорог строились для пропуска транспортных средств с осевой нагрузкой до 6 тонн, в то время как современные грузовые автомобили имеют нагрузку 10 тонн на ось.</w:t>
      </w:r>
    </w:p>
    <w:p w:rsidR="003A6A91" w:rsidRPr="00D8222F" w:rsidRDefault="003A6A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Из-за низкого качества дорог основная часть денежных средств расходуется на ремонт и поддержание дорог в проезжем состоянии, более половины вводимых в эксплуатацию дорог является заменой предельно изношенным и разрушенным дорогам.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 xml:space="preserve">В существующем жилищном фонде на территории города Кирсанова объекты благоустройства дворов за многолетний период эксплуатации пришли в ветхое состояние и не отвечают в полной мере современным требованиям. Пришло в негодность асфальтобетонное покрытие внутридворовых проездов и тротуаров в связи с тем, что много лет из-за недостаточного финансирования практически не производился ремонт асфальтобетонного покрытия. 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Для предотвращения разрушения автодорог и приведения дворовых территорий к современным нормам комфортности назрела необходимость создания программы, в которой предусматриваются мероприятия, направленные на ремонт асфальтобетонного покрытия автодорог и дворовых территорий.</w:t>
      </w:r>
    </w:p>
    <w:p w:rsidR="003A6A91" w:rsidRPr="00D8222F" w:rsidRDefault="003A6A91">
      <w:pPr>
        <w:pStyle w:val="NormalWeb"/>
        <w:keepNext/>
        <w:spacing w:beforeAutospacing="0" w:after="0"/>
        <w:ind w:firstLine="720"/>
        <w:jc w:val="center"/>
        <w:rPr>
          <w:b/>
          <w:bCs/>
          <w:sz w:val="28"/>
          <w:szCs w:val="28"/>
        </w:rPr>
      </w:pPr>
    </w:p>
    <w:p w:rsidR="003A6A91" w:rsidRPr="00D8222F" w:rsidRDefault="003A6A91">
      <w:pPr>
        <w:pStyle w:val="NormalWeb"/>
        <w:keepNext/>
        <w:spacing w:beforeAutospacing="0" w:after="0"/>
        <w:ind w:firstLine="720"/>
        <w:jc w:val="center"/>
        <w:rPr>
          <w:b/>
          <w:bCs/>
          <w:sz w:val="28"/>
          <w:szCs w:val="28"/>
        </w:rPr>
      </w:pPr>
      <w:r w:rsidRPr="00D8222F">
        <w:rPr>
          <w:b/>
          <w:bCs/>
          <w:sz w:val="28"/>
          <w:szCs w:val="28"/>
        </w:rPr>
        <w:t xml:space="preserve">2. Приоритеты региональной государственной политики и </w:t>
      </w:r>
      <w:r w:rsidRPr="00D8222F">
        <w:rPr>
          <w:b/>
          <w:sz w:val="28"/>
          <w:szCs w:val="28"/>
        </w:rPr>
        <w:t>социально-экономического развития города</w:t>
      </w:r>
      <w:r w:rsidRPr="00D8222F">
        <w:rPr>
          <w:b/>
          <w:bCs/>
          <w:sz w:val="28"/>
          <w:szCs w:val="28"/>
        </w:rPr>
        <w:t>в сфере реализации муниципальной программы, цели, задачи, сроки и этапы реализации программы</w:t>
      </w:r>
    </w:p>
    <w:p w:rsidR="003A6A91" w:rsidRPr="00D8222F" w:rsidRDefault="003A6A91">
      <w:pPr>
        <w:pStyle w:val="NormalWeb"/>
        <w:keepNext/>
        <w:spacing w:beforeAutospacing="0" w:after="0"/>
        <w:ind w:firstLine="720"/>
        <w:jc w:val="center"/>
        <w:rPr>
          <w:sz w:val="28"/>
          <w:szCs w:val="28"/>
        </w:rPr>
      </w:pPr>
    </w:p>
    <w:p w:rsidR="003A6A91" w:rsidRPr="00D8222F" w:rsidRDefault="003A6A91">
      <w:pPr>
        <w:pStyle w:val="HTMLPreformatted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222F">
        <w:rPr>
          <w:rFonts w:ascii="Times New Roman" w:hAnsi="Times New Roman" w:cs="Times New Roman"/>
          <w:sz w:val="28"/>
          <w:szCs w:val="28"/>
        </w:rPr>
        <w:tab/>
        <w:t xml:space="preserve">Муниципальная программа    разработана    на    основании     приоритетов государственной политики </w:t>
      </w:r>
      <w:r w:rsidRPr="00D8222F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D8222F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города в сфере дорожного хозяйства и транспорта на долгосрочный период, содержащихся в следующих документах:</w:t>
      </w:r>
    </w:p>
    <w:p w:rsidR="003A6A91" w:rsidRPr="00D8222F" w:rsidRDefault="003A6A91">
      <w:pPr>
        <w:pStyle w:val="NoSpacing"/>
        <w:ind w:firstLine="737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Стратегии экономического и социального развития Тамбовской области на период до 2020 года, утвержденной Законом области от 24.09.2009 № 521-З, и  Концепции долгосрочного социально-экономического развития Российской Федерации на период до 2020 года, утвержденной  распоряжением   Правительства    Российской    Федерации   от  17.11.2008  № 1662-р;</w:t>
      </w:r>
    </w:p>
    <w:p w:rsidR="003A6A91" w:rsidRPr="00D8222F" w:rsidRDefault="003A6A91">
      <w:pPr>
        <w:pStyle w:val="NormalWeb"/>
        <w:spacing w:beforeAutospacing="0" w:after="0"/>
        <w:ind w:firstLine="708"/>
        <w:jc w:val="both"/>
        <w:rPr>
          <w:rStyle w:val="3"/>
          <w:sz w:val="28"/>
          <w:szCs w:val="28"/>
        </w:rPr>
      </w:pPr>
      <w:r w:rsidRPr="00D8222F">
        <w:rPr>
          <w:sz w:val="28"/>
          <w:szCs w:val="28"/>
        </w:rPr>
        <w:t xml:space="preserve">Государственная программа </w:t>
      </w:r>
      <w:r w:rsidRPr="00D8222F">
        <w:rPr>
          <w:rStyle w:val="3"/>
          <w:sz w:val="28"/>
          <w:szCs w:val="28"/>
        </w:rPr>
        <w:t>«Развитие транспортной системы и дорожного хозяйства  Тамбовской области на 2014-2020 годы»;</w:t>
      </w:r>
    </w:p>
    <w:p w:rsidR="003A6A91" w:rsidRPr="00D8222F" w:rsidRDefault="003A6A91">
      <w:pPr>
        <w:pStyle w:val="NoSpacing"/>
        <w:ind w:firstLine="737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Программа социально-экономического развития города Кирсанова на 2012 – 2015 годы.</w:t>
      </w:r>
    </w:p>
    <w:p w:rsidR="003A6A91" w:rsidRPr="00D8222F" w:rsidRDefault="003A6A91">
      <w:pPr>
        <w:pStyle w:val="NoSpacing"/>
        <w:ind w:firstLine="737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Исходя из целей государственной политики и в соответствии с основными  приоритетами государственной политики в сфере дорожного хозяйства, определены  цели настоящей  программы: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beforeAutospacing="0" w:after="0"/>
        <w:ind w:firstLine="708"/>
        <w:jc w:val="both"/>
        <w:rPr>
          <w:color w:val="000000"/>
          <w:sz w:val="28"/>
          <w:szCs w:val="28"/>
        </w:rPr>
      </w:pPr>
      <w:r w:rsidRPr="00D8222F">
        <w:rPr>
          <w:sz w:val="28"/>
          <w:szCs w:val="28"/>
        </w:rPr>
        <w:t>Цель 1. Создание качественно новой дорожной сети и повышение доступности транспортных услуг для населения.</w:t>
      </w:r>
    </w:p>
    <w:p w:rsidR="003A6A91" w:rsidRPr="00D8222F" w:rsidRDefault="003A6A91">
      <w:pPr>
        <w:pStyle w:val="NoSpacing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Для снижения транспортных издержек в экономике необходимо повысить эффективность системы товародвижения на базе современной и эффективной транспортной инфраструктуры.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beforeAutospacing="0" w:after="0"/>
        <w:ind w:firstLine="708"/>
        <w:jc w:val="both"/>
        <w:rPr>
          <w:color w:val="000000"/>
          <w:sz w:val="28"/>
          <w:szCs w:val="28"/>
        </w:rPr>
      </w:pPr>
      <w:r w:rsidRPr="00D8222F">
        <w:rPr>
          <w:sz w:val="28"/>
          <w:szCs w:val="28"/>
        </w:rPr>
        <w:t xml:space="preserve">Достижение данной цели обеспечивается путем решения задач по развитию автомобильных дорог общего пользования, обеспечивающих  формирование единого транспортного пространства. </w:t>
      </w:r>
      <w:r w:rsidRPr="00D8222F">
        <w:rPr>
          <w:color w:val="000000"/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 услуг.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beforeAutospacing="0" w:after="0"/>
        <w:ind w:firstLine="708"/>
        <w:jc w:val="both"/>
        <w:rPr>
          <w:color w:val="000000"/>
          <w:sz w:val="28"/>
          <w:szCs w:val="28"/>
        </w:rPr>
      </w:pPr>
      <w:r w:rsidRPr="00D8222F">
        <w:rPr>
          <w:color w:val="000000"/>
          <w:sz w:val="28"/>
          <w:szCs w:val="28"/>
        </w:rPr>
        <w:t xml:space="preserve">Цель по повышению доступности транспортных услуг для населения обеспечивается решением задач по формированию единой дорожной сети круглогодичной доступности для населения, региональных и внутриобластных автомобильных,  обеспечению потребности в перевозках пассажиров на социально значимых маршрутах. 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Для достижения указанных целей необходим ремонт сети  муниципальных автомобильных    дорог     местного   значения.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color w:val="000000"/>
          <w:sz w:val="28"/>
          <w:szCs w:val="28"/>
        </w:rPr>
        <w:t xml:space="preserve">Цель 2. </w:t>
      </w:r>
      <w:r w:rsidRPr="00D8222F">
        <w:rPr>
          <w:rFonts w:ascii="Times New Roman" w:hAnsi="Times New Roman"/>
          <w:sz w:val="28"/>
          <w:szCs w:val="28"/>
        </w:rPr>
        <w:t>Повышение уровня благоустройства дворовых территорий и подъездов к многоквартирным домам в городе Кирсанове.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Для достижения указанной цели необходимо решить задачу по доведению технического и эксплуатационного состояния дворовых территорий и подъездов к дворовым территориям многоквартирных домов до нормативных требований.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Значительная часть асфальтобетонного покрытия дворовых территорий имеет высокую степень износа, так как срок службы дорожных покрытий истек с момента массовой застройки города многоквартирными домами.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 многоквартирных домов и проездов к дворовым территориям многоквартирных домов.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В создавшейся ситуации необходимо принять неотложные меры по качественному изменению состояния сети дворовых территорий многоквартирных домов и подъездов к дворовым территориям многоквартирных домов, чтобы обеспечить потребности населения города Кирсанова.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Использование программно-целевого метода, увязывающего цели задачи и мероприятия по срокам и ресурсам, создаст условия для максимально эффективного использования бюджетных средств в соответствии с приоритетами муниципальной политики в сфере дорожного хозяйства.</w:t>
      </w:r>
    </w:p>
    <w:p w:rsidR="003A6A91" w:rsidRPr="00D8222F" w:rsidRDefault="003A6A91">
      <w:pPr>
        <w:pStyle w:val="10"/>
        <w:shd w:val="clear" w:color="auto" w:fill="FFFFFF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Реализация     программы    предусматривается  в 2014-2024 годах в    один   этап.   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b/>
          <w:bCs/>
          <w:sz w:val="28"/>
          <w:szCs w:val="28"/>
        </w:rPr>
      </w:pP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center"/>
        <w:rPr>
          <w:sz w:val="28"/>
          <w:szCs w:val="28"/>
        </w:rPr>
      </w:pPr>
      <w:r w:rsidRPr="00D8222F">
        <w:rPr>
          <w:b/>
          <w:bCs/>
          <w:sz w:val="28"/>
          <w:szCs w:val="28"/>
        </w:rPr>
        <w:t>3. Показатели (индикаторы) достижения целей и решения задач, основные ожидаемые конечные результаты муниципальной программы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Состав целевых индикаторов и показателей программы сформирован с учетом возможности проверки и подтверждения достижения целей и решения задач программы. 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При формировании системы целевых индикаторов учтены требования к характеристике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Состав целевых индикаторов и показателей программы увязан с их задачами, основными мероприятиями, что позволяет оценить ожидаемые конечные результаты, эффективность программы на весь период ее реализации и структурирован с учетом минимизации количества.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Показатели программы характеризуют конечные экономические и общественно значимые результаты развития в области дорожного хозяйства.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Показателями (индикаторами) реализации программы являются: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протяженность автомобильных дорог общего пользования муниципального значения, соответствующих нормативным требованиям к транспортно-эксплуатационным  показателям  (к 2011 году); 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доля протяженности автомобильных дорог общего пользования муниципального значения, отвечающих нормативным требованиям в общей протяженности автомобильных дорог общего пользования муниципального значения; 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площадь отремонтированных дворовых территорий многоквартирных домов, подъездов к дворовым территориям города;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площадь выполненных работ по устранению деформаций и повреждений асфальтобетонного покрытия (ямочному ремонту) автодорог по улицам  города.  </w:t>
      </w:r>
    </w:p>
    <w:p w:rsidR="003A6A91" w:rsidRPr="00D8222F" w:rsidRDefault="003A6A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222F">
        <w:rPr>
          <w:rFonts w:ascii="Times New Roman" w:hAnsi="Times New Roman" w:cs="Times New Roman"/>
          <w:sz w:val="28"/>
          <w:szCs w:val="28"/>
        </w:rPr>
        <w:t>количество пассажиров, перевезенных автомобильным транспортом;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пассажирооборот автомобильного транспорта.                                                                                                                                                                                       </w:t>
      </w:r>
    </w:p>
    <w:p w:rsidR="003A6A91" w:rsidRPr="00D8222F" w:rsidRDefault="003A6A91">
      <w:pPr>
        <w:pStyle w:val="10"/>
        <w:shd w:val="clear" w:color="auto" w:fill="FFFFFF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Прогнозные  значения показателей (индикаторов) достижения целей и решения задач программы по годам реализации приведены в приложении №1 к программе.</w:t>
      </w:r>
    </w:p>
    <w:p w:rsidR="003A6A91" w:rsidRPr="00D8222F" w:rsidRDefault="003A6A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222F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повысить качественные характеристики автомобильных дорог общего пользования муниципального значения и дворовых территорий многоквартирных домов, подъездов к дворовым территориям города, увеличить количество пассажиров, перевезенных автомобильным транспортом и пассажирооборот автомобильного транспорта.                                                                                                                                                                                       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center"/>
        <w:rPr>
          <w:b/>
          <w:bCs/>
          <w:sz w:val="28"/>
          <w:szCs w:val="28"/>
        </w:rPr>
      </w:pP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center"/>
        <w:rPr>
          <w:sz w:val="28"/>
          <w:szCs w:val="28"/>
        </w:rPr>
      </w:pPr>
      <w:r w:rsidRPr="00D8222F">
        <w:rPr>
          <w:b/>
          <w:bCs/>
          <w:sz w:val="28"/>
          <w:szCs w:val="28"/>
        </w:rPr>
        <w:t xml:space="preserve">4. Обобщенная характеристика программы и ее мероприятий. 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Достижение целей и решение задач программы осуществляются путем скоординированного выполнения взаимоувязанных по срокам, ресурсам и источникам финансового обеспечения мероприятий программы.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Мероприятия программы по изготовлению проектно-сметной документации позволят определить объемы и финансовые затраты на ремонт дворовых территорий многоквартирных домов, подъездов к дворовым территориям города и автодорог по улицам города.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Наличие проектно-сметной документации дает право на подачу заявки на включение мероприятий муниципальной программы города в государственные программы Тамбовской области, определить долю софинансирования затрат.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Мероприятия по ремонту автодорог по улицам города  включают в себя комплекс мер по  восстановлению первоначальных транспортно- эксплуатационных  характеристик </w:t>
      </w:r>
      <w:r w:rsidRPr="00D8222F">
        <w:rPr>
          <w:rStyle w:val="2"/>
          <w:sz w:val="28"/>
          <w:szCs w:val="28"/>
        </w:rPr>
        <w:t>существующей сети автомобильных дорог,  а также увеличениепротяженности  автомобильных   дорог с твердым покрытием.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Дворовые территории являются важнейшей составной частью транспортной системы города.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Устранение деформаций и повреждений асфальтобетонного покрытия (ямочный ремонт) автодорог по улицам  города позволяет производить мелкий ремонт дорожного полотна и поддерживать в удовлетворительном состоянии проезжую часть улиц.</w:t>
      </w:r>
    </w:p>
    <w:p w:rsidR="003A6A91" w:rsidRPr="00D8222F" w:rsidRDefault="003A6A9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22F">
        <w:rPr>
          <w:rStyle w:val="2"/>
          <w:rFonts w:ascii="Times New Roman" w:hAnsi="Times New Roman"/>
          <w:sz w:val="28"/>
          <w:szCs w:val="28"/>
        </w:rPr>
        <w:t xml:space="preserve">Реализация мероприятий программы позволит повысить доступность транспортных услуг автомобильного, транспорта, </w:t>
      </w:r>
      <w:r w:rsidRPr="00D8222F">
        <w:rPr>
          <w:rStyle w:val="2"/>
          <w:rFonts w:ascii="Times New Roman" w:hAnsi="Times New Roman"/>
          <w:bCs/>
          <w:sz w:val="28"/>
        </w:rPr>
        <w:t xml:space="preserve">безопасность перевозок пассажиров, сократить издержки, снизить вредное воздействие транспорта на окружающую среду, </w:t>
      </w:r>
      <w:r w:rsidRPr="00D8222F">
        <w:rPr>
          <w:rFonts w:ascii="Times New Roman" w:hAnsi="Times New Roman"/>
          <w:sz w:val="28"/>
          <w:szCs w:val="28"/>
        </w:rPr>
        <w:t>довести техническое и эксплуатационное состояние дворовых территорий и подъездов к дворовым территориям многоквартирных домов до нормативных требований.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Вышеперечисленные мероприятия осуществляются за счет средств областного бюджета и бюджета города Кирсанова.</w:t>
      </w:r>
    </w:p>
    <w:p w:rsidR="003A6A91" w:rsidRPr="00D8222F" w:rsidRDefault="003A6A91">
      <w:pPr>
        <w:pStyle w:val="10"/>
        <w:shd w:val="clear" w:color="auto" w:fill="FFFFFF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napToGrid w:val="0"/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Перечень  мероприятий  по  программе  приведен в  приложении № 2 к программе.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center"/>
        <w:rPr>
          <w:b/>
          <w:bCs/>
          <w:sz w:val="28"/>
          <w:szCs w:val="28"/>
        </w:rPr>
      </w:pP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center"/>
        <w:rPr>
          <w:sz w:val="28"/>
          <w:szCs w:val="28"/>
        </w:rPr>
      </w:pPr>
      <w:r w:rsidRPr="00D8222F">
        <w:rPr>
          <w:b/>
          <w:bCs/>
          <w:sz w:val="28"/>
          <w:szCs w:val="28"/>
        </w:rPr>
        <w:t>5. Обоснование объема финансовых ресурсов, необходимых для реализации программы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Финансирование мероприятий госпрограммы предусматривается за счет средств областного бюджета и средств бюджета города.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Объем     средств      на      реализацию      программы     составляет  за 2014 – 2024 годы – 388 201,748</w:t>
      </w:r>
      <w:r w:rsidRPr="00D8222F">
        <w:rPr>
          <w:bCs/>
          <w:sz w:val="28"/>
          <w:szCs w:val="28"/>
        </w:rPr>
        <w:t>тыс. рублей</w:t>
      </w:r>
      <w:r w:rsidRPr="00D8222F">
        <w:rPr>
          <w:sz w:val="28"/>
          <w:szCs w:val="28"/>
        </w:rPr>
        <w:t>,  в том числе:</w:t>
      </w:r>
    </w:p>
    <w:p w:rsidR="003A6A91" w:rsidRPr="00D8222F" w:rsidRDefault="003A6A91">
      <w:pPr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D8222F">
        <w:rPr>
          <w:rFonts w:ascii="Times New Roman" w:hAnsi="Times New Roman"/>
          <w:sz w:val="28"/>
          <w:szCs w:val="28"/>
        </w:rPr>
        <w:t>из средств областного бюджета</w:t>
      </w:r>
      <w:r w:rsidRPr="00D8222F">
        <w:rPr>
          <w:sz w:val="28"/>
          <w:szCs w:val="28"/>
        </w:rPr>
        <w:t xml:space="preserve"> – </w:t>
      </w:r>
      <w:r w:rsidRPr="00D8222F">
        <w:rPr>
          <w:rFonts w:ascii="Times New Roman" w:hAnsi="Times New Roman"/>
          <w:sz w:val="28"/>
          <w:szCs w:val="28"/>
        </w:rPr>
        <w:t>278 789,600тыс. рублей</w:t>
      </w:r>
      <w:r w:rsidRPr="00D8222F">
        <w:rPr>
          <w:sz w:val="28"/>
          <w:szCs w:val="28"/>
        </w:rPr>
        <w:t>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из средств бюджета города – 4 412,148тыс. рублей; 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внебюджетные источники – 105 000,000 тыс. рублей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rStyle w:val="2"/>
        </w:rPr>
      </w:pPr>
      <w:r w:rsidRPr="00D8222F">
        <w:rPr>
          <w:sz w:val="28"/>
          <w:szCs w:val="28"/>
        </w:rPr>
        <w:t>Объемы бюджетных ассигнований уточняются ежегодно при формировании областного бюджета и бюджета города на очередной финансовый год и на плановый период.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</w:pPr>
      <w:r w:rsidRPr="00D8222F">
        <w:rPr>
          <w:rStyle w:val="2"/>
          <w:sz w:val="28"/>
          <w:szCs w:val="28"/>
        </w:rPr>
        <w:t xml:space="preserve">Ресурсное обеспечение реализации мероприятий программы представлено в приложении № 3 </w:t>
      </w:r>
      <w:r w:rsidRPr="00D8222F">
        <w:rPr>
          <w:rStyle w:val="2"/>
          <w:color w:val="000000"/>
          <w:sz w:val="28"/>
          <w:szCs w:val="28"/>
        </w:rPr>
        <w:t>к программе.</w:t>
      </w:r>
    </w:p>
    <w:p w:rsidR="003A6A91" w:rsidRPr="00D8222F" w:rsidRDefault="003A6A91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</w:pPr>
    </w:p>
    <w:p w:rsidR="003A6A91" w:rsidRPr="00D8222F" w:rsidRDefault="003A6A91">
      <w:pPr>
        <w:pStyle w:val="10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line="240" w:lineRule="auto"/>
        <w:jc w:val="both"/>
        <w:rPr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line="240" w:lineRule="auto"/>
        <w:jc w:val="center"/>
        <w:rPr>
          <w:b/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line="240" w:lineRule="auto"/>
        <w:jc w:val="center"/>
        <w:rPr>
          <w:sz w:val="28"/>
          <w:szCs w:val="28"/>
        </w:rPr>
      </w:pPr>
      <w:r w:rsidRPr="00D8222F">
        <w:rPr>
          <w:b/>
          <w:sz w:val="28"/>
          <w:szCs w:val="28"/>
        </w:rPr>
        <w:t>7. Механизмы реализации программы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Механизм реализации программы предусматривает использование рычагов государственной экономической, финансовой и бюджетной политики в области дорожного хозяйства с учетом интересов хозяйствующих субъектов Тамбовской области.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Ответственным исполнителем программы является администрация города Кирсанова.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Ответственный исполнитель в процессе реализации программных мероприятий: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организует и координирует реализацию программы, обеспечивает целевое и эффективное использование средств,  несет ответственность за своевременную и качественную реализацию программных мероприятий, принимает решение о внесении изменений в программу в соответствии с установленными требованиями и несет ответственность за достижение  целевых индикаторов и показателей программы в целом и в части, его касающейся, а также конечных результатов ее реализации;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с учетом результатов оценки эффективности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программы, разрабатывает и представляет для согласования и утверждения в установленном порядке соответствующие изменения в программу;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предоставляет по запросам управления экономической политики администрации области  сведения о реализации программы;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проводит оценку эффективности программы и готовит отчеты о ходе реализации и оценке эффективности программы;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подготавливает отчеты и пояснительную записку по установленным формам, представляет их в управление экономической политики администрации области.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Соисполнители муниципальной программы – отдел ЖКХ и благоустройства администрации города и отдел экономического развития, труда, предпринимательства и муниципального заказа администрации города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разрабатывает и осуществляет реализацию основных мероприятий программы;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обеспечивает целевое и эффективное использование средств;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несет ответственность за целевые индикаторы в части, их касающейся;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представляет в установленный срок ответственному исполнителю необходимую информацию для подготовки ответов на запросы управления экономической политики администрации области, а также отчеты о ходе реализации мероприятий программы;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представляет ответственному исполнителю программы информацию, необходимую для проведения оценки эффективности программы и подготовки отчетов о ходе реализации программы;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представляет ответственному исполнителю программы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программы.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>Исполнители программных мероприятий определяются после утверждения программы на конкурсной основе либо в ином порядке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</w:t>
      </w:r>
    </w:p>
    <w:p w:rsidR="003A6A91" w:rsidRPr="00D8222F" w:rsidRDefault="003A6A9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 w:rsidRPr="00D8222F">
        <w:rPr>
          <w:sz w:val="28"/>
          <w:szCs w:val="28"/>
        </w:rPr>
        <w:t xml:space="preserve">Финансирование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субсидий.        </w:t>
      </w:r>
    </w:p>
    <w:p w:rsidR="003A6A91" w:rsidRPr="00D8222F" w:rsidRDefault="003A6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3A6A91" w:rsidRPr="00D8222F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3A6A91" w:rsidRPr="00D8222F" w:rsidRDefault="003A6A9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>ПРИЛОЖЕНИЕ  1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25 марта 2021 года 1№206</w:t>
      </w:r>
    </w:p>
    <w:p w:rsidR="003A6A91" w:rsidRPr="00D8222F" w:rsidRDefault="003A6A91">
      <w:pPr>
        <w:pStyle w:val="Heading1"/>
        <w:spacing w:beforeAutospacing="0" w:after="0" w:afterAutospacing="0"/>
        <w:rPr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 w:rsidRPr="00D8222F">
        <w:rPr>
          <w:bCs w:val="0"/>
          <w:sz w:val="28"/>
          <w:szCs w:val="28"/>
        </w:rPr>
        <w:t xml:space="preserve">  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на 2014-2024 годы и их значений</w:t>
      </w:r>
    </w:p>
    <w:p w:rsidR="003A6A91" w:rsidRPr="00D8222F" w:rsidRDefault="003A6A91">
      <w:pPr>
        <w:pStyle w:val="Heading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4756" w:type="dxa"/>
        <w:tblInd w:w="94" w:type="dxa"/>
        <w:tblLook w:val="0000"/>
      </w:tblPr>
      <w:tblGrid>
        <w:gridCol w:w="541"/>
        <w:gridCol w:w="3974"/>
        <w:gridCol w:w="1439"/>
        <w:gridCol w:w="1079"/>
        <w:gridCol w:w="1078"/>
        <w:gridCol w:w="1079"/>
        <w:gridCol w:w="1079"/>
        <w:gridCol w:w="1078"/>
        <w:gridCol w:w="1079"/>
        <w:gridCol w:w="1188"/>
        <w:gridCol w:w="1142"/>
      </w:tblGrid>
      <w:tr w:rsidR="003A6A91" w:rsidRPr="00D8222F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№</w:t>
            </w:r>
          </w:p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973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8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3A6A91" w:rsidRPr="00D8222F">
        <w:trPr>
          <w:trHeight w:val="99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97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3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2014 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2015 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2016 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2017 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2018 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2019 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A6A91" w:rsidRPr="00D8222F" w:rsidRDefault="003A6A91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2020</w:t>
            </w:r>
          </w:p>
          <w:p w:rsidR="003A6A91" w:rsidRPr="00D8222F" w:rsidRDefault="003A6A91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2014-2024</w:t>
            </w:r>
          </w:p>
        </w:tc>
      </w:tr>
      <w:tr w:rsidR="003A6A91" w:rsidRPr="00D8222F">
        <w:trPr>
          <w:trHeight w:val="356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973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439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079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1078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079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079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1078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079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88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1142" w:type="dxa"/>
            <w:tcBorders>
              <w:right w:val="single" w:sz="4" w:space="0" w:color="000000"/>
            </w:tcBorders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3A6A91" w:rsidRPr="00D8222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973" w:type="dxa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079" w:type="dxa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1,2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5,421</w:t>
            </w:r>
          </w:p>
        </w:tc>
        <w:tc>
          <w:tcPr>
            <w:tcW w:w="1079" w:type="dxa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4,857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078" w:type="dxa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4,70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4,554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5,402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23,478</w:t>
            </w:r>
          </w:p>
        </w:tc>
      </w:tr>
      <w:tr w:rsidR="003A6A91" w:rsidRPr="00D8222F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973" w:type="dxa"/>
            <w:tcBorders>
              <w:top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1,20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5,70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5,17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3,00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5,01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</w:pPr>
            <w:r w:rsidRPr="00D8222F">
              <w:rPr>
                <w:rFonts w:ascii="Times New Roman" w:hAnsi="Times New Roman"/>
                <w:kern w:val="2"/>
              </w:rPr>
              <w:t>2,74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24,98</w:t>
            </w:r>
          </w:p>
        </w:tc>
      </w:tr>
      <w:tr w:rsidR="003A6A91" w:rsidRPr="00D8222F">
        <w:trPr>
          <w:trHeight w:val="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9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тыс.чел.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940,2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868,4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802,7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803,0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804,0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9048,3</w:t>
            </w:r>
          </w:p>
        </w:tc>
      </w:tr>
      <w:tr w:rsidR="003A6A91" w:rsidRPr="00D8222F">
        <w:trPr>
          <w:trHeight w:val="71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9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8995,6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8438,3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7803,9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7805,0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7807,0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87709,8</w:t>
            </w:r>
          </w:p>
        </w:tc>
      </w:tr>
    </w:tbl>
    <w:p w:rsidR="003A6A91" w:rsidRPr="00D8222F" w:rsidRDefault="003A6A9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>ПРИЛОЖЕНИЕ  2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_25 марта___ 2021 г. № _206_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jc w:val="right"/>
        <w:rPr>
          <w:sz w:val="28"/>
          <w:szCs w:val="28"/>
        </w:rPr>
      </w:pPr>
    </w:p>
    <w:p w:rsidR="003A6A91" w:rsidRPr="00D8222F" w:rsidRDefault="003A6A91">
      <w:pPr>
        <w:pStyle w:val="Heading1"/>
        <w:spacing w:beforeAutospacing="0" w:after="0" w:afterAutospacing="0"/>
        <w:rPr>
          <w:sz w:val="28"/>
          <w:szCs w:val="28"/>
        </w:rPr>
      </w:pPr>
      <w:r w:rsidRPr="00D8222F">
        <w:rPr>
          <w:sz w:val="28"/>
          <w:szCs w:val="28"/>
        </w:rPr>
        <w:t>Перечень мероприятий муниципальной программы  "Развитие транспортной системы и дорожного хозяйства</w:t>
      </w:r>
    </w:p>
    <w:p w:rsidR="003A6A91" w:rsidRPr="00D8222F" w:rsidRDefault="003A6A91">
      <w:pPr>
        <w:pStyle w:val="Heading1"/>
        <w:spacing w:beforeAutospacing="0" w:after="0" w:afterAutospacing="0"/>
        <w:rPr>
          <w:b w:val="0"/>
          <w:sz w:val="28"/>
          <w:szCs w:val="28"/>
        </w:rPr>
      </w:pPr>
      <w:r w:rsidRPr="00D8222F">
        <w:rPr>
          <w:sz w:val="28"/>
          <w:szCs w:val="28"/>
        </w:rPr>
        <w:t>г. Кирсанова Тамбовской области" на 2014-2024 годы</w:t>
      </w:r>
      <w:r w:rsidRPr="00D8222F">
        <w:rPr>
          <w:b w:val="0"/>
          <w:sz w:val="28"/>
          <w:szCs w:val="28"/>
        </w:rPr>
        <w:br/>
      </w:r>
    </w:p>
    <w:tbl>
      <w:tblPr>
        <w:tblW w:w="15003" w:type="dxa"/>
        <w:tblInd w:w="174" w:type="dxa"/>
        <w:tblLayout w:type="fixed"/>
        <w:tblLook w:val="0000"/>
      </w:tblPr>
      <w:tblGrid>
        <w:gridCol w:w="501"/>
        <w:gridCol w:w="1701"/>
        <w:gridCol w:w="1559"/>
        <w:gridCol w:w="1357"/>
        <w:gridCol w:w="61"/>
        <w:gridCol w:w="931"/>
        <w:gridCol w:w="61"/>
        <w:gridCol w:w="1843"/>
        <w:gridCol w:w="81"/>
        <w:gridCol w:w="61"/>
        <w:gridCol w:w="1984"/>
        <w:gridCol w:w="790"/>
        <w:gridCol w:w="61"/>
        <w:gridCol w:w="1134"/>
        <w:gridCol w:w="80"/>
        <w:gridCol w:w="62"/>
        <w:gridCol w:w="1072"/>
        <w:gridCol w:w="62"/>
        <w:gridCol w:w="733"/>
        <w:gridCol w:w="198"/>
        <w:gridCol w:w="61"/>
        <w:gridCol w:w="610"/>
      </w:tblGrid>
      <w:tr w:rsidR="003A6A91" w:rsidRPr="00D8222F" w:rsidTr="00EC25EB">
        <w:trPr>
          <w:gridAfter w:val="2"/>
          <w:wAfter w:w="671" w:type="dxa"/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 xml:space="preserve">№ </w:t>
            </w:r>
            <w:r w:rsidRPr="00D8222F"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Объемы финансирования, тыс.рублей,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14332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357" w:type="dxa"/>
            <w:vMerge w:val="restart"/>
            <w:tcBorders>
              <w:lef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автодорог/дворовых территорий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 – 40937,800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- 4857,0/442,4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2016– 113706,400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2017  – </w:t>
            </w:r>
            <w:r w:rsidRPr="00D8222F">
              <w:rPr>
                <w:rFonts w:ascii="Times New Roman" w:hAnsi="Times New Roman"/>
              </w:rPr>
              <w:t>10 486,70</w:t>
            </w:r>
            <w:r w:rsidRPr="00D8222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10 389,200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</w:rPr>
              <w:t>97,50</w:t>
            </w:r>
            <w:r w:rsidRPr="00D8222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 - 55697,401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2019-   56 793,301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56 113,700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  679,601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4D04F7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0</w:t>
            </w:r>
            <w:r w:rsidRPr="00D8222F">
              <w:rPr>
                <w:rFonts w:ascii="Times New Roman" w:hAnsi="Times New Roman"/>
                <w:kern w:val="2"/>
              </w:rPr>
              <w:t xml:space="preserve"> – 5402,0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52469,90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51 051,1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1469,90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D8222F">
              <w:rPr>
                <w:rFonts w:ascii="Times New Roman" w:hAnsi="Times New Roman"/>
                <w:kern w:val="2"/>
              </w:rPr>
              <w:t xml:space="preserve"> – 487,0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203B7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D8222F">
              <w:rPr>
                <w:rFonts w:ascii="Times New Roman" w:hAnsi="Times New Roman"/>
                <w:kern w:val="2"/>
              </w:rPr>
              <w:t>- 20320,0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20020,0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300,0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 xml:space="preserve">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>- 350,001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D8222F">
              <w:rPr>
                <w:rFonts w:ascii="Times New Roman" w:hAnsi="Times New Roman"/>
                <w:kern w:val="2"/>
              </w:rPr>
              <w:t xml:space="preserve">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41E8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2023- 350,001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41E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41E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41E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169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>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>- 45100,0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44955,0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145,0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14332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2768"/>
        </w:trPr>
        <w:tc>
          <w:tcPr>
            <w:tcW w:w="501" w:type="dxa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A91" w:rsidRPr="00D8222F" w:rsidRDefault="003A6A91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</w:t>
            </w:r>
          </w:p>
          <w:p w:rsidR="003A6A91" w:rsidRPr="00D8222F" w:rsidRDefault="003A6A91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дорог 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3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- 6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3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2018 –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5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9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6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D8222F">
              <w:rPr>
                <w:rFonts w:ascii="Times New Roman" w:hAnsi="Times New Roman"/>
                <w:kern w:val="2"/>
              </w:rPr>
              <w:t>– 3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 xml:space="preserve"> – 3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D8222F">
              <w:rPr>
                <w:rFonts w:ascii="Times New Roman" w:hAnsi="Times New Roman"/>
                <w:kern w:val="2"/>
              </w:rPr>
              <w:t xml:space="preserve"> – 3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 xml:space="preserve"> –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61,240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2015– 76,100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– 492,290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 – 87,000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 - 110,000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 -  623,600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 - 1418,8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D8222F">
              <w:rPr>
                <w:rFonts w:ascii="Times New Roman" w:hAnsi="Times New Roman"/>
                <w:kern w:val="2"/>
              </w:rPr>
              <w:t xml:space="preserve"> - 300,000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 xml:space="preserve"> - 100,000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D8222F">
              <w:rPr>
                <w:rFonts w:ascii="Times New Roman" w:hAnsi="Times New Roman"/>
                <w:kern w:val="2"/>
              </w:rPr>
              <w:t xml:space="preserve"> - 100,000</w:t>
            </w:r>
          </w:p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 xml:space="preserve"> - 100,000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 w:rsidP="002009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61,240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76,100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492,290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87,000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110,000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623,600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1418,8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300,000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100,000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100,000</w:t>
            </w:r>
          </w:p>
          <w:p w:rsidR="003A6A91" w:rsidRPr="00D8222F" w:rsidRDefault="003A6A91" w:rsidP="0020091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1.1.1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автодороги по ул. Боратынского, Артюхина и автодороги к мкр. № 1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2014 -1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2014 - 61,240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61,240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автодороги по ул. Автомобилистов, Машиностроителей, Южной, Степной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2015 -1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2015 - 34,100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34,100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Садовая  в г. Кирсанов Тамбовской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2015 - 10,620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10,620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Широкая  в г. Кирсанов Тамбовской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2015 - 31,380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31,380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3289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автодороги по ул. Школьная, Котовского, Советская, Тенистая, Песчаная, Красноармейская, Тамбовская, Сакко и Ванцетти, Глазкова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2016 - 6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2016 - 492,290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492,290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color w:val="000000"/>
              </w:rPr>
              <w:t xml:space="preserve">Разработка </w:t>
            </w:r>
            <w:r w:rsidRPr="00D8222F">
              <w:rPr>
                <w:rFonts w:ascii="Times New Roman" w:hAnsi="Times New Roman"/>
              </w:rPr>
              <w:t>ПД на ремонт автодороги по ул. Раздольная, Первомйская, Коммунистическая, тротуара и дороги на консервный завод, проезда к гаражному массиву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2017 - 87,000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87,000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тротуара по ул. Ухтомского (от ул. Красноармейская до ул. 2 Набережная) в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2018 - 30,000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пер. Ярославский) в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2018-1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Корректировка ПД на ремонт автодороги по ул. Спортивной в  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тротуара по ул. Советской (от ул. Красноармейская до пер. Ярославский) в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2018 - 50,000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ул. Ухтомского) в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1.1.1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автомобильной дороги  по ул.  Рабоче-Крестьянской   в г. Кирсанове 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2019-3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2019-239,300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239,300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Разработка ПД на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автомобильной дороги по ул. Гоголя (от ул. Советской до ул. Рабоче-Крестьянской); ремонт автомобильной дороги по ул. М. Горького (от ул. Рабоче-Крестьянской до ул. Первомайской</w:t>
            </w:r>
            <w:r w:rsidRPr="00D8222F"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2019 -72, 610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72, 610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М.Горького (от ул. Рабоче-Крестьянской до ул.1-я Набережная)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2019 – 43,000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43,000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по ул. Пушкинская (от ул.1-я Набережная до ул. Спортивная)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2019 - -98,450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98,450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по ул. Моршанский Тракт (от ул. Мира до Кирсановский РЭС)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2019 – 94,700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94,700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по ул. 1-я Трудовая (от ул. Моршанский Тракт до границы района)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>2019 – 28,450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28,450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по ул. Полковая (от ул. Мира до ул. Сакко и Ванцетти)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kern w:val="2"/>
              </w:rPr>
              <w:t>2019 – 47,070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47,070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200915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автомобильных дорог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580CFA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–1418,80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1418,80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2021 - 300,000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   2022 -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2022 - 350,000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2023 - 350,000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1.1.23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Наличие ПД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2024 - 100,000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Задача 2:  ремонт дорожного полотна улиц города  Кирсанова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 – 7818,900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 – 40861,700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70,900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- 4857,0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-66" w:hanging="1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– 112714,110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 – 10 399,700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 – 55 587,400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166,700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56 169,700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56 113,700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  56,000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5402,0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 - 51 051,000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51,000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– 487,0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C50FA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 – 4  605,700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4 600,700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–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  - 0,000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–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  - 0,000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– 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  - 45000,000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44955,000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45,000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right="-232"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Спортивная, Пушкинская, Полковая, Машиностроителей, Автомобилистов, дорога на СОМ, Калинина, Волгоградская, Жукова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1 200,00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2014 - 2 913,900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2 913,800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02.1.2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2-я Набережная, Урицкого, Дзержинского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2014 1462,00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2014 - 3 503,500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3 500,000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2014 –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2014 - 1 301,300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1 300,000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2014 - 100,200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0,200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Спортивная, Пушкинская, Полковая, Машиностроителей, Автомобилистов, дорога на 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1 200,00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2015 - 15 206,310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15 191,100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15,210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2015 - 3 768,870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3 765,200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3,670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3A6A91" w:rsidRPr="00D8222F" w:rsidRDefault="003A6A9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2-я Набережная,Урицкого, Дзержинского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1 462,00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2015 - 3 889,790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3 885,900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3,890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2015 - 3 519,420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3 515,800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3,620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Боратынского, Артюхина и автодороги к мкр. № 1 в г. Кирсанове (в т.ч. непредвиденные – 6,01)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2015 - 1638,00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2015 - 14 477,310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14 432,800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44,510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по ул. Машиностроителей, Автомобилистов-1, Атомобилистов-2, Степной,  Южной, Школьная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2016 – 1957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7 714,110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дорожного покрытия  от  перекрестка авто                                                         дороги Кирсанов-Саратов до ул. Заводской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2016 – 1900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70 000,000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70 000,000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автодороги  по ул. Заводской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35 000,000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35 000,000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3000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2017 - 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>10 399,700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10 389,200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10,500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3A6A91" w:rsidRPr="00D8222F" w:rsidRDefault="003A6A91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500,000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499,500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Ремонт автодороги по  ул.Красноармейской (от ул. Рабоче-Крестьянской до ул. Советской)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265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5 807,900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5 802,100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5,800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Ремонт автодороги по  ул.Советской (от ул. Красноармейской  до ул. Ухтомского)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2018 –1286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17 995,900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17 977,9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18,000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Ремонт автодороги по  ул.Советской (от ул. Красноармейской  до пер. Ярославский)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2018 –1180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15 699,400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15 683,700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15,700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Ремонт автодороги по  ул.Спортивной 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–1609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14 471,800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14 457,300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Ремонт автодороги по  ул.Красноармейской (от ул. Советской до ул. Буденовской) в г. Кирсанове(тротуары)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293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1 001,200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r w:rsidRPr="00D8222F">
              <w:rPr>
                <w:rFonts w:ascii="Times New Roman" w:hAnsi="Times New Roman"/>
                <w:kern w:val="2"/>
              </w:rPr>
              <w:t>1 000,200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r w:rsidRPr="00D8222F">
              <w:rPr>
                <w:rFonts w:ascii="Times New Roman" w:hAnsi="Times New Roman"/>
                <w:kern w:val="2"/>
              </w:rPr>
              <w:t>1, 000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Выполнение работ по ремонту тротуара по ул. Красноармейской (от ул. Буденовской до здания филиала ФГУП «Почта России» в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м. кв.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2018 - 143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78,800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78,800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Прочие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2018-32,400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32,400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автодороги  по ул. Широкая,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г. Кирсанов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2019-800,0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 5354</w:t>
            </w:r>
            <w:r w:rsidRPr="00D8222F">
              <w:rPr>
                <w:rFonts w:ascii="Times New Roman" w:hAnsi="Times New Roman"/>
                <w:kern w:val="2"/>
              </w:rPr>
              <w:t>,800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5349,5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D8222F">
              <w:rPr>
                <w:rFonts w:ascii="Times New Roman" w:hAnsi="Times New Roman"/>
              </w:rPr>
              <w:t>(от ул. Красноармейской до ул. Ухтомского)</w:t>
            </w:r>
            <w:r w:rsidRPr="00D8222F">
              <w:rPr>
                <w:rFonts w:ascii="Times New Roman" w:hAnsi="Times New Roman"/>
                <w:kern w:val="2"/>
              </w:rPr>
              <w:t xml:space="preserve">,  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в г. Кирсанове Тамбовской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2019 – 1005,0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2019 – </w:t>
            </w: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9 593, 252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9 583,652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9,600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D8222F">
              <w:rPr>
                <w:rFonts w:ascii="Times New Roman" w:hAnsi="Times New Roman"/>
              </w:rPr>
              <w:t xml:space="preserve">(от ул. Интернациональной до ул. Садовая) </w:t>
            </w:r>
            <w:r w:rsidRPr="00D8222F">
              <w:rPr>
                <w:rFonts w:ascii="Times New Roman" w:hAnsi="Times New Roman"/>
                <w:kern w:val="2"/>
              </w:rPr>
              <w:t>в               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722,0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2019 - 7 419,099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7 411,679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D8222F">
              <w:rPr>
                <w:rFonts w:ascii="Times New Roman" w:hAnsi="Times New Roman"/>
              </w:rPr>
              <w:t>(от ул. Красноармейской до ул. Интернациональной</w:t>
            </w:r>
            <w:r w:rsidRPr="00D8222F">
              <w:rPr>
                <w:b/>
              </w:rPr>
              <w:t xml:space="preserve">) </w:t>
            </w:r>
            <w:r w:rsidRPr="00D8222F">
              <w:rPr>
                <w:rFonts w:ascii="Times New Roman" w:hAnsi="Times New Roman"/>
                <w:kern w:val="2"/>
              </w:rPr>
              <w:t>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1010,0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2019 - 23 698,609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23 674,909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23,700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 xml:space="preserve">Ремонт автомобильной дороги  по ул. Максима Горького (от ул. Рабоче-Крестьянской до ул. Первомайской) в г. Кирсанове </w:t>
            </w:r>
          </w:p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D8222F">
              <w:rPr>
                <w:rFonts w:ascii="Times New Roman" w:hAnsi="Times New Roman"/>
              </w:rPr>
              <w:t>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>019 - 300,0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color w:val="000000"/>
                <w:sz w:val="24"/>
                <w:szCs w:val="24"/>
              </w:rPr>
              <w:t>2019 - 2 497,318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2494,813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 xml:space="preserve">Ремонт автомобильной дороги по ул. Гоголя </w:t>
            </w:r>
          </w:p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D8222F"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2019 - 250,0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2019 - </w:t>
            </w:r>
            <w:r w:rsidRPr="00D8222F">
              <w:rPr>
                <w:rFonts w:ascii="Times New Roman" w:hAnsi="Times New Roman"/>
                <w:color w:val="000000"/>
              </w:rPr>
              <w:t>2 402,743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2 400,341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 xml:space="preserve">Ремонт автомобильной дороги по ул. Гоголя </w:t>
            </w:r>
          </w:p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D8222F"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134,0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477,200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476,800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2.1.29.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D8222F">
              <w:rPr>
                <w:rFonts w:ascii="Times New Roman" w:hAnsi="Times New Roman"/>
              </w:rPr>
              <w:t>Ремонт автомобильной дороги по ул. Красноармейской до ул. Буденовской)</w:t>
            </w:r>
          </w:p>
          <w:p w:rsidR="003A6A91" w:rsidRPr="00D8222F" w:rsidRDefault="003A6A91">
            <w:pPr>
              <w:widowControl w:val="0"/>
              <w:spacing w:after="0" w:line="240" w:lineRule="auto"/>
              <w:ind w:left="-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в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D8222F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290,0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2019 - 4 726,700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4 721,974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 xml:space="preserve">Ремонт автомобильной дороги по ул. 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>Пушкинская (от ул. Советской до ул. Спортивной)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 1 6</w:t>
            </w:r>
            <w:r w:rsidRPr="00D8222F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4A51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–18 258,17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18 256,37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18,26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1C2E">
            <w:pPr>
              <w:spacing w:after="0" w:line="240" w:lineRule="auto"/>
            </w:pPr>
            <w:r w:rsidRPr="00D8222F">
              <w:rPr>
                <w:rFonts w:ascii="Times New Roman" w:hAnsi="Times New Roman"/>
              </w:rPr>
              <w:t>Ремонт автомобильной дороги по ул.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>1-я Трудовая  (от ул. Моршанский тракт до границы района)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2020 - 230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–1 652,49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1 652,29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1,65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1C2E">
            <w:pPr>
              <w:spacing w:after="0" w:line="240" w:lineRule="auto"/>
            </w:pPr>
            <w:r w:rsidRPr="00D8222F">
              <w:rPr>
                <w:rFonts w:ascii="Times New Roman" w:hAnsi="Times New Roman"/>
              </w:rPr>
              <w:t>Ремонт автомобильной дороги по ул.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>Моршанский тракт (от ул. Мира до Кирсановский РЭС)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2020 - 1250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10 677,85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10 676,85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1C2E">
            <w:pPr>
              <w:spacing w:after="0" w:line="240" w:lineRule="auto"/>
            </w:pPr>
            <w:r w:rsidRPr="00D8222F">
              <w:rPr>
                <w:rFonts w:ascii="Times New Roman" w:hAnsi="Times New Roman"/>
              </w:rPr>
              <w:t xml:space="preserve">Ремонт автомобильной дороги по ул. </w:t>
            </w:r>
            <w:r w:rsidRPr="00D8222F">
              <w:rPr>
                <w:rFonts w:ascii="Times New Roman" w:hAnsi="Times New Roman"/>
                <w:sz w:val="24"/>
                <w:szCs w:val="24"/>
              </w:rPr>
              <w:t>Полковая (от ул. Мира до пер. Саратовский)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8 686,91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8 678,23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8,67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1C2E">
            <w:pPr>
              <w:spacing w:after="0" w:line="240" w:lineRule="auto"/>
              <w:rPr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Гоголя (от ул.  Рабоче-Крестьянской до ул. Первомайской)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2020 - 277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3 154,53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3 151,39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3,15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1C2E">
            <w:pPr>
              <w:spacing w:after="0" w:line="240" w:lineRule="auto"/>
              <w:rPr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Первомайской (от ул. Пушкинская  до ул. 50 лет Победы)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2020 - 487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4 297,7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4 293,40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4,29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6350B5">
        <w:trPr>
          <w:gridAfter w:val="1"/>
          <w:wAfter w:w="610" w:type="dxa"/>
          <w:cantSplit/>
          <w:trHeight w:val="234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4A511F">
            <w:pPr>
              <w:spacing w:after="0" w:line="240" w:lineRule="auto"/>
              <w:rPr>
                <w:sz w:val="24"/>
                <w:szCs w:val="24"/>
              </w:rPr>
            </w:pPr>
            <w:r w:rsidRPr="00D8222F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Максима Горького (от ул. Рабоче-Крестьянской до ул. 1-я Набережная)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2020 - 558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3 037,06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3 034,03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3,03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0747E0">
        <w:trPr>
          <w:gridAfter w:val="1"/>
          <w:wAfter w:w="610" w:type="dxa"/>
          <w:cantSplit/>
          <w:trHeight w:val="184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033D4E">
            <w:pPr>
              <w:ind w:right="-108"/>
            </w:pPr>
            <w:r w:rsidRPr="00D8222F">
              <w:rPr>
                <w:rFonts w:ascii="Times New Roman" w:hAnsi="Times New Roman"/>
              </w:rPr>
              <w:t>Ремонт тротуара  по ул.Пушкинская (от остановки «Храм» до МУП«Бытовик»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884FF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122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1 286,3,0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1 285,02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1,28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 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– 3 000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2021 - 4 950,7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20020,00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20020,00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 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–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2022 - 350,00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r w:rsidRPr="00D8222F">
              <w:rPr>
                <w:rFonts w:ascii="Times New Roman" w:hAnsi="Times New Roman"/>
                <w:kern w:val="2"/>
              </w:rPr>
              <w:t>350,00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 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–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2023 - 350,00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r w:rsidRPr="00D8222F">
              <w:rPr>
                <w:rFonts w:ascii="Times New Roman" w:hAnsi="Times New Roman"/>
                <w:kern w:val="2"/>
              </w:rPr>
              <w:t>350,00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1"/>
          <w:wAfter w:w="610" w:type="dxa"/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2.1.41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Ремонт автодорог 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– 3 000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2024 - 45 000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44 955,00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45,00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3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Задача 3:  ремонт дворовых территорий многоквартирных домов, проездов к дворовым территориям многоквартирных домов  города  Кирсанова</w:t>
            </w:r>
          </w:p>
        </w:tc>
      </w:tr>
      <w:tr w:rsidR="003A6A91" w:rsidRPr="00D8222F" w:rsidTr="00EC25EB">
        <w:trPr>
          <w:gridAfter w:val="1"/>
          <w:wAfter w:w="610" w:type="dxa"/>
          <w:cantSplit/>
          <w:trHeight w:val="333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ул. 50 лет  Победы, д. 33,                                 пер. Заводской, д. 3,  2.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площадь  отремонтированных дворовых территорий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2014 –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3A6A91" w:rsidRPr="00D8222F" w:rsidRDefault="003A6A91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- 442,400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2017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2018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2019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2020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2014 –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– 500,000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2017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2018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2019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2020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500,000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gridAfter w:val="2"/>
          <w:wAfter w:w="671" w:type="dxa"/>
          <w:cantSplit/>
          <w:trHeight w:val="270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Задача 4:  обеспечение потребности населения в транспортных услугах.</w:t>
            </w:r>
          </w:p>
        </w:tc>
      </w:tr>
      <w:tr w:rsidR="003A6A91" w:rsidRPr="00D8222F" w:rsidTr="00EC25EB">
        <w:trPr>
          <w:cantSplit/>
          <w:trHeight w:val="241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тыс.</w:t>
            </w:r>
          </w:p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940,2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868,4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802,7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803,0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804,0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805,0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805,0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– 805,0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– 805,0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– 805,0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2024– 805,0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0,000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D8222F">
              <w:rPr>
                <w:rFonts w:ascii="Times New Roman" w:hAnsi="Times New Roman"/>
                <w:kern w:val="2"/>
              </w:rPr>
              <w:t xml:space="preserve">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D8222F">
              <w:rPr>
                <w:rFonts w:ascii="Times New Roman" w:hAnsi="Times New Roman"/>
                <w:kern w:val="2"/>
              </w:rPr>
              <w:t xml:space="preserve">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D8222F">
              <w:rPr>
                <w:rFonts w:ascii="Times New Roman" w:hAnsi="Times New Roman"/>
                <w:kern w:val="2"/>
              </w:rPr>
              <w:t xml:space="preserve"> – 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D8222F">
              <w:rPr>
                <w:rFonts w:ascii="Times New Roman" w:hAnsi="Times New Roman"/>
                <w:kern w:val="2"/>
              </w:rPr>
              <w:t xml:space="preserve"> – 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– 0,0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–0,000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–0,001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–0,001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3A6A91" w:rsidRPr="00D8222F" w:rsidRDefault="003A6A91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3A6A91" w:rsidRPr="00D8222F" w:rsidRDefault="003A6A91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мательства и муниципального заказа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протяженность </w:t>
            </w:r>
          </w:p>
          <w:p w:rsidR="003A6A91" w:rsidRPr="00D8222F" w:rsidRDefault="003A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отремонтированных автодорог, дворовых территорий, количество пассажиров, перевезенных автомобильным транспортом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– 3783,0/940,2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год – 7880,140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– 5421,0/868,4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2015 год – 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40937,800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 - 4857,0/442,4/802,7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год –</w:t>
            </w:r>
          </w:p>
          <w:p w:rsidR="003A6A91" w:rsidRPr="00D8222F" w:rsidRDefault="003A6A91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113706,400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2017 год – 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  <w:lang w:val="en-US"/>
              </w:rPr>
              <w:t>10 486</w:t>
            </w:r>
            <w:r w:rsidRPr="00D8222F">
              <w:rPr>
                <w:rFonts w:ascii="Times New Roman" w:hAnsi="Times New Roman"/>
                <w:kern w:val="2"/>
              </w:rPr>
              <w:t>,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7</w:t>
            </w:r>
            <w:r w:rsidRPr="00D8222F">
              <w:rPr>
                <w:rFonts w:ascii="Times New Roman" w:hAnsi="Times New Roman"/>
                <w:kern w:val="2"/>
              </w:rPr>
              <w:t>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  <w:lang w:val="en-US"/>
              </w:rPr>
              <w:t>10 389</w:t>
            </w:r>
            <w:r w:rsidRPr="00D8222F">
              <w:rPr>
                <w:rFonts w:ascii="Times New Roman" w:hAnsi="Times New Roman"/>
                <w:kern w:val="2"/>
              </w:rPr>
              <w:t>,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D8222F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  <w:lang w:val="en-US"/>
              </w:rPr>
              <w:t>97</w:t>
            </w:r>
            <w:r w:rsidRPr="00D8222F">
              <w:rPr>
                <w:rFonts w:ascii="Times New Roman" w:hAnsi="Times New Roman"/>
                <w:kern w:val="2"/>
              </w:rPr>
              <w:t>,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5</w:t>
            </w:r>
            <w:r w:rsidRPr="00D8222F">
              <w:rPr>
                <w:rFonts w:ascii="Times New Roman" w:hAnsi="Times New Roman"/>
                <w:kern w:val="2"/>
              </w:rPr>
              <w:t>0</w:t>
            </w:r>
            <w:r w:rsidRPr="00D8222F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– 4633,0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год –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55 697,401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06194">
            <w:pPr>
              <w:spacing w:after="0" w:line="240" w:lineRule="auto"/>
              <w:ind w:left="-10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55 420,700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D8222F">
              <w:rPr>
                <w:rFonts w:ascii="Times New Roman" w:hAnsi="Times New Roman"/>
                <w:kern w:val="2"/>
              </w:rPr>
              <w:t>2019 год- 56 793,301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06194">
            <w:pPr>
              <w:spacing w:after="0" w:line="240" w:lineRule="auto"/>
              <w:ind w:left="-108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– 5402,0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2020 год- </w:t>
            </w:r>
          </w:p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52469,90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E0619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51 000,000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1469,9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– 487,0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год- 20320,00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20020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300,00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– 0,0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год- 350,001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– 0,0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 w:rsidP="0076411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год- 350,001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 w:rsidTr="00EC25EB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– 3000,0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год- 45100,001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44955,00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145,001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3A6A91" w:rsidRPr="00D8222F" w:rsidRDefault="003A6A91">
      <w:pPr>
        <w:pStyle w:val="10"/>
        <w:spacing w:line="240" w:lineRule="auto"/>
        <w:rPr>
          <w:kern w:val="2"/>
          <w:sz w:val="22"/>
          <w:szCs w:val="22"/>
          <w:lang w:eastAsia="ru-RU"/>
        </w:rPr>
      </w:pPr>
    </w:p>
    <w:p w:rsidR="003A6A91" w:rsidRPr="00D8222F" w:rsidRDefault="003A6A91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3A6A91" w:rsidRPr="00D8222F" w:rsidRDefault="003A6A91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3A6A91" w:rsidRPr="00D8222F" w:rsidRDefault="003A6A91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3A6A91" w:rsidRPr="00D8222F" w:rsidRDefault="003A6A91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3A6A91" w:rsidRPr="00D8222F" w:rsidRDefault="003A6A9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>ПРИЛОЖЕНИЕ  3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D8222F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_25 марта___ 2021 г. № __206___</w:t>
      </w: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3A6A91" w:rsidRPr="00D8222F" w:rsidRDefault="003A6A91">
      <w:pPr>
        <w:pStyle w:val="Heading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3A6A91" w:rsidRPr="00D8222F" w:rsidRDefault="003A6A91">
      <w:pPr>
        <w:pStyle w:val="Heading1"/>
        <w:keepNext w:val="0"/>
        <w:spacing w:beforeAutospacing="0" w:after="0" w:afterAutospacing="0"/>
        <w:rPr>
          <w:b w:val="0"/>
          <w:sz w:val="28"/>
          <w:szCs w:val="28"/>
        </w:rPr>
      </w:pPr>
      <w:r w:rsidRPr="00D8222F">
        <w:rPr>
          <w:sz w:val="28"/>
          <w:szCs w:val="28"/>
        </w:rPr>
        <w:t>РЕСУРСНОЕ ОБЕСПЕЧЕНИЕ</w:t>
      </w:r>
    </w:p>
    <w:p w:rsidR="003A6A91" w:rsidRPr="00D8222F" w:rsidRDefault="003A6A91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D8222F">
        <w:rPr>
          <w:rFonts w:ascii="Times New Roman" w:hAnsi="Times New Roman"/>
          <w:b/>
          <w:kern w:val="2"/>
          <w:sz w:val="28"/>
          <w:szCs w:val="28"/>
        </w:rPr>
        <w:t>реализации муниципальной программы  "Развитие транспортной системы и дорожного хозяйства</w:t>
      </w:r>
    </w:p>
    <w:p w:rsidR="003A6A91" w:rsidRPr="00D8222F" w:rsidRDefault="003A6A91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D8222F">
        <w:rPr>
          <w:rFonts w:ascii="Times New Roman" w:hAnsi="Times New Roman"/>
          <w:b/>
          <w:kern w:val="2"/>
          <w:sz w:val="28"/>
          <w:szCs w:val="28"/>
        </w:rPr>
        <w:t>г. Кирсанова Тамбовской области на 2014-2024 годы" за счет всех источников финансирования</w:t>
      </w:r>
    </w:p>
    <w:p w:rsidR="003A6A91" w:rsidRPr="00D8222F" w:rsidRDefault="003A6A91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3A6A91" w:rsidRPr="00D8222F">
        <w:trPr>
          <w:trHeight w:val="794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соисполнители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Объемы финансирования, тыс.рублей, </w:t>
            </w:r>
          </w:p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3A6A91" w:rsidRPr="00D8222F">
        <w:trPr>
          <w:trHeight w:val="76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3A6A91" w:rsidRPr="00D8222F">
        <w:trPr>
          <w:trHeight w:val="21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7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</w:t>
            </w:r>
          </w:p>
        </w:tc>
      </w:tr>
      <w:tr w:rsidR="003A6A91" w:rsidRPr="00D8222F">
        <w:trPr>
          <w:trHeight w:val="24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2014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7 880,140</w:t>
            </w:r>
          </w:p>
        </w:tc>
        <w:tc>
          <w:tcPr>
            <w:tcW w:w="1558" w:type="dxa"/>
            <w:tcBorders>
              <w:top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7 813,800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2015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40 937,800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40 790,800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2016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113 706,400</w:t>
            </w:r>
          </w:p>
        </w:tc>
        <w:tc>
          <w:tcPr>
            <w:tcW w:w="1558" w:type="dxa"/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 1000,000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105 000,000</w:t>
            </w: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2017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10 486,701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97,501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2018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55 697,401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  55 420,700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56 793,301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52469,90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1469,90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20320,00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20020,00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300,00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2022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350,001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D8222F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2024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45 100,001</w:t>
            </w:r>
          </w:p>
        </w:tc>
        <w:tc>
          <w:tcPr>
            <w:tcW w:w="1558" w:type="dxa"/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44 955,000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145,001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A6A91" w:rsidRPr="00181172">
        <w:trPr>
          <w:trHeight w:val="212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 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r w:rsidRPr="00D8222F">
              <w:rPr>
                <w:rFonts w:ascii="Times New Roman" w:hAnsi="Times New Roman"/>
              </w:rPr>
              <w:t>404091,646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294209,60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D8222F" w:rsidRDefault="003A6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</w:rPr>
              <w:t>4882,046</w:t>
            </w:r>
            <w:bookmarkStart w:id="0" w:name="_GoBack"/>
            <w:bookmarkEnd w:id="0"/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A91" w:rsidRPr="00181172" w:rsidRDefault="003A6A91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D8222F">
              <w:rPr>
                <w:rFonts w:ascii="Times New Roman" w:hAnsi="Times New Roman"/>
                <w:kern w:val="2"/>
              </w:rPr>
              <w:t>105 000,000</w:t>
            </w:r>
          </w:p>
        </w:tc>
      </w:tr>
    </w:tbl>
    <w:p w:rsidR="003A6A91" w:rsidRDefault="003A6A91">
      <w:pPr>
        <w:spacing w:after="0" w:line="240" w:lineRule="auto"/>
        <w:jc w:val="both"/>
        <w:rPr>
          <w:rFonts w:ascii="Times New Roman" w:hAnsi="Times New Roman"/>
          <w:kern w:val="2"/>
        </w:rPr>
      </w:pPr>
    </w:p>
    <w:p w:rsidR="003A6A91" w:rsidRDefault="003A6A91"/>
    <w:sectPr w:rsidR="003A6A91" w:rsidSect="00367E18">
      <w:pgSz w:w="16838" w:h="11906" w:orient="landscape"/>
      <w:pgMar w:top="993" w:right="1134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D06"/>
    <w:rsid w:val="00033D4E"/>
    <w:rsid w:val="00065074"/>
    <w:rsid w:val="000747E0"/>
    <w:rsid w:val="000B68CC"/>
    <w:rsid w:val="000C0E8C"/>
    <w:rsid w:val="00137F3E"/>
    <w:rsid w:val="00181172"/>
    <w:rsid w:val="001822F2"/>
    <w:rsid w:val="001B0F5B"/>
    <w:rsid w:val="001B1434"/>
    <w:rsid w:val="00200915"/>
    <w:rsid w:val="00203B71"/>
    <w:rsid w:val="00216598"/>
    <w:rsid w:val="00235EBC"/>
    <w:rsid w:val="002430B6"/>
    <w:rsid w:val="00260D21"/>
    <w:rsid w:val="00295C3C"/>
    <w:rsid w:val="002B0EA7"/>
    <w:rsid w:val="002D217F"/>
    <w:rsid w:val="00336F69"/>
    <w:rsid w:val="003440A3"/>
    <w:rsid w:val="00367E18"/>
    <w:rsid w:val="003866FD"/>
    <w:rsid w:val="003A6A91"/>
    <w:rsid w:val="004A511F"/>
    <w:rsid w:val="004D04F7"/>
    <w:rsid w:val="004F5E40"/>
    <w:rsid w:val="00580CFA"/>
    <w:rsid w:val="005D58E5"/>
    <w:rsid w:val="006350B5"/>
    <w:rsid w:val="00676C75"/>
    <w:rsid w:val="006C289C"/>
    <w:rsid w:val="006F3463"/>
    <w:rsid w:val="007434B7"/>
    <w:rsid w:val="00761C2E"/>
    <w:rsid w:val="0076411B"/>
    <w:rsid w:val="007766F5"/>
    <w:rsid w:val="00832922"/>
    <w:rsid w:val="008342F4"/>
    <w:rsid w:val="00836A40"/>
    <w:rsid w:val="00884FFC"/>
    <w:rsid w:val="0093790F"/>
    <w:rsid w:val="009F7870"/>
    <w:rsid w:val="00AA185E"/>
    <w:rsid w:val="00AB2B67"/>
    <w:rsid w:val="00AB2EDD"/>
    <w:rsid w:val="00AD199E"/>
    <w:rsid w:val="00B00D06"/>
    <w:rsid w:val="00B04C40"/>
    <w:rsid w:val="00B67319"/>
    <w:rsid w:val="00B76EC8"/>
    <w:rsid w:val="00BA50EA"/>
    <w:rsid w:val="00BE487D"/>
    <w:rsid w:val="00C02F37"/>
    <w:rsid w:val="00C20324"/>
    <w:rsid w:val="00C50FA6"/>
    <w:rsid w:val="00C55E87"/>
    <w:rsid w:val="00D568C9"/>
    <w:rsid w:val="00D8222F"/>
    <w:rsid w:val="00D938C6"/>
    <w:rsid w:val="00DD0596"/>
    <w:rsid w:val="00E06194"/>
    <w:rsid w:val="00E41E89"/>
    <w:rsid w:val="00E42CF1"/>
    <w:rsid w:val="00E441AF"/>
    <w:rsid w:val="00EA7D0D"/>
    <w:rsid w:val="00EC25EB"/>
    <w:rsid w:val="00ED23EB"/>
    <w:rsid w:val="00F665E1"/>
    <w:rsid w:val="00FB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pPr>
      <w:keepNext/>
      <w:spacing w:beforeAutospacing="1" w:afterAutospacing="1" w:line="240" w:lineRule="auto"/>
      <w:jc w:val="center"/>
      <w:outlineLvl w:val="0"/>
    </w:pPr>
    <w:rPr>
      <w:rFonts w:ascii="Times New Roman" w:hAnsi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DefaultParagraphFont"/>
    <w:uiPriority w:val="99"/>
    <w:locked/>
    <w:rPr>
      <w:rFonts w:ascii="Courier New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</w:style>
  <w:style w:type="character" w:customStyle="1" w:styleId="2">
    <w:name w:val="Основной шрифт абзаца2"/>
    <w:uiPriority w:val="99"/>
  </w:style>
  <w:style w:type="character" w:customStyle="1" w:styleId="HTML">
    <w:name w:val="Стандартный HTML Знак"/>
    <w:basedOn w:val="DefaultParagraphFont"/>
    <w:uiPriority w:val="99"/>
    <w:locked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">
    <w:name w:val="Основной текст с отступом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0">
    <w:name w:val="Основной текст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1">
    <w:name w:val="Нижний колонтитул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2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uiPriority w:val="99"/>
  </w:style>
  <w:style w:type="character" w:customStyle="1" w:styleId="ListLabel1">
    <w:name w:val="ListLabel 1"/>
    <w:uiPriority w:val="99"/>
    <w:rsid w:val="00367E18"/>
  </w:style>
  <w:style w:type="character" w:customStyle="1" w:styleId="ListLabel2">
    <w:name w:val="ListLabel 2"/>
    <w:uiPriority w:val="99"/>
    <w:rsid w:val="00367E18"/>
  </w:style>
  <w:style w:type="character" w:customStyle="1" w:styleId="ListLabel3">
    <w:name w:val="ListLabel 3"/>
    <w:uiPriority w:val="99"/>
    <w:rsid w:val="00367E18"/>
  </w:style>
  <w:style w:type="character" w:customStyle="1" w:styleId="ListLabel4">
    <w:name w:val="ListLabel 4"/>
    <w:uiPriority w:val="99"/>
    <w:rsid w:val="00367E18"/>
  </w:style>
  <w:style w:type="character" w:customStyle="1" w:styleId="ListLabel5">
    <w:name w:val="ListLabel 5"/>
    <w:uiPriority w:val="99"/>
    <w:rsid w:val="00367E18"/>
  </w:style>
  <w:style w:type="character" w:customStyle="1" w:styleId="ListLabel6">
    <w:name w:val="ListLabel 6"/>
    <w:uiPriority w:val="99"/>
    <w:rsid w:val="00367E18"/>
  </w:style>
  <w:style w:type="character" w:customStyle="1" w:styleId="ListLabel7">
    <w:name w:val="ListLabel 7"/>
    <w:uiPriority w:val="99"/>
    <w:rsid w:val="00367E18"/>
  </w:style>
  <w:style w:type="character" w:customStyle="1" w:styleId="ListLabel8">
    <w:name w:val="ListLabel 8"/>
    <w:uiPriority w:val="99"/>
    <w:rsid w:val="00367E18"/>
  </w:style>
  <w:style w:type="character" w:customStyle="1" w:styleId="ListLabel9">
    <w:name w:val="ListLabel 9"/>
    <w:uiPriority w:val="99"/>
    <w:rsid w:val="00367E18"/>
  </w:style>
  <w:style w:type="character" w:customStyle="1" w:styleId="ListLabel10">
    <w:name w:val="ListLabel 10"/>
    <w:uiPriority w:val="99"/>
    <w:rsid w:val="00367E18"/>
  </w:style>
  <w:style w:type="character" w:customStyle="1" w:styleId="ListLabel11">
    <w:name w:val="ListLabel 11"/>
    <w:uiPriority w:val="99"/>
    <w:rsid w:val="00367E18"/>
  </w:style>
  <w:style w:type="character" w:customStyle="1" w:styleId="ListLabel12">
    <w:name w:val="ListLabel 12"/>
    <w:uiPriority w:val="99"/>
    <w:rsid w:val="00367E18"/>
  </w:style>
  <w:style w:type="character" w:customStyle="1" w:styleId="ListLabel13">
    <w:name w:val="ListLabel 13"/>
    <w:uiPriority w:val="99"/>
    <w:rsid w:val="00367E18"/>
  </w:style>
  <w:style w:type="character" w:customStyle="1" w:styleId="ListLabel14">
    <w:name w:val="ListLabel 14"/>
    <w:uiPriority w:val="99"/>
    <w:rsid w:val="00367E18"/>
  </w:style>
  <w:style w:type="character" w:customStyle="1" w:styleId="ListLabel15">
    <w:name w:val="ListLabel 15"/>
    <w:uiPriority w:val="99"/>
    <w:rsid w:val="00367E18"/>
  </w:style>
  <w:style w:type="character" w:customStyle="1" w:styleId="ListLabel16">
    <w:name w:val="ListLabel 16"/>
    <w:uiPriority w:val="99"/>
    <w:rsid w:val="00367E18"/>
  </w:style>
  <w:style w:type="character" w:customStyle="1" w:styleId="ListLabel17">
    <w:name w:val="ListLabel 17"/>
    <w:uiPriority w:val="99"/>
    <w:rsid w:val="00367E18"/>
  </w:style>
  <w:style w:type="character" w:customStyle="1" w:styleId="ListLabel18">
    <w:name w:val="ListLabel 18"/>
    <w:uiPriority w:val="99"/>
    <w:rsid w:val="00367E18"/>
  </w:style>
  <w:style w:type="character" w:customStyle="1" w:styleId="ListLabel19">
    <w:name w:val="ListLabel 19"/>
    <w:uiPriority w:val="99"/>
    <w:rsid w:val="00367E18"/>
  </w:style>
  <w:style w:type="character" w:customStyle="1" w:styleId="ListLabel20">
    <w:name w:val="ListLabel 20"/>
    <w:uiPriority w:val="99"/>
    <w:rsid w:val="00367E18"/>
  </w:style>
  <w:style w:type="character" w:customStyle="1" w:styleId="ListLabel21">
    <w:name w:val="ListLabel 21"/>
    <w:uiPriority w:val="99"/>
    <w:rsid w:val="00367E18"/>
  </w:style>
  <w:style w:type="character" w:customStyle="1" w:styleId="ListLabel22">
    <w:name w:val="ListLabel 22"/>
    <w:uiPriority w:val="99"/>
    <w:rsid w:val="00367E18"/>
  </w:style>
  <w:style w:type="character" w:customStyle="1" w:styleId="ListLabel23">
    <w:name w:val="ListLabel 23"/>
    <w:uiPriority w:val="99"/>
    <w:rsid w:val="00367E18"/>
  </w:style>
  <w:style w:type="character" w:customStyle="1" w:styleId="ListLabel24">
    <w:name w:val="ListLabel 24"/>
    <w:uiPriority w:val="99"/>
    <w:rsid w:val="00367E18"/>
  </w:style>
  <w:style w:type="character" w:customStyle="1" w:styleId="ListLabel25">
    <w:name w:val="ListLabel 25"/>
    <w:uiPriority w:val="99"/>
    <w:rsid w:val="00367E18"/>
  </w:style>
  <w:style w:type="character" w:customStyle="1" w:styleId="ListLabel26">
    <w:name w:val="ListLabel 26"/>
    <w:uiPriority w:val="99"/>
    <w:rsid w:val="00367E18"/>
  </w:style>
  <w:style w:type="character" w:customStyle="1" w:styleId="ListLabel27">
    <w:name w:val="ListLabel 27"/>
    <w:uiPriority w:val="99"/>
    <w:rsid w:val="00367E18"/>
  </w:style>
  <w:style w:type="character" w:customStyle="1" w:styleId="ListLabel28">
    <w:name w:val="ListLabel 28"/>
    <w:uiPriority w:val="99"/>
    <w:rsid w:val="00367E18"/>
  </w:style>
  <w:style w:type="character" w:customStyle="1" w:styleId="ListLabel29">
    <w:name w:val="ListLabel 29"/>
    <w:uiPriority w:val="99"/>
    <w:rsid w:val="00367E18"/>
  </w:style>
  <w:style w:type="character" w:customStyle="1" w:styleId="ListLabel30">
    <w:name w:val="ListLabel 30"/>
    <w:uiPriority w:val="99"/>
    <w:rsid w:val="00367E18"/>
  </w:style>
  <w:style w:type="character" w:customStyle="1" w:styleId="ListLabel31">
    <w:name w:val="ListLabel 31"/>
    <w:uiPriority w:val="99"/>
    <w:rsid w:val="00367E18"/>
  </w:style>
  <w:style w:type="character" w:customStyle="1" w:styleId="ListLabel32">
    <w:name w:val="ListLabel 32"/>
    <w:uiPriority w:val="99"/>
    <w:rsid w:val="00367E18"/>
  </w:style>
  <w:style w:type="character" w:customStyle="1" w:styleId="ListLabel33">
    <w:name w:val="ListLabel 33"/>
    <w:uiPriority w:val="99"/>
    <w:rsid w:val="00367E18"/>
  </w:style>
  <w:style w:type="character" w:customStyle="1" w:styleId="ListLabel34">
    <w:name w:val="ListLabel 34"/>
    <w:uiPriority w:val="99"/>
    <w:rsid w:val="00367E18"/>
  </w:style>
  <w:style w:type="character" w:customStyle="1" w:styleId="ListLabel35">
    <w:name w:val="ListLabel 35"/>
    <w:uiPriority w:val="99"/>
    <w:rsid w:val="00367E18"/>
  </w:style>
  <w:style w:type="character" w:customStyle="1" w:styleId="ListLabel36">
    <w:name w:val="ListLabel 36"/>
    <w:uiPriority w:val="99"/>
    <w:rsid w:val="00367E18"/>
  </w:style>
  <w:style w:type="character" w:customStyle="1" w:styleId="ListLabel37">
    <w:name w:val="ListLabel 37"/>
    <w:uiPriority w:val="99"/>
    <w:rsid w:val="00367E18"/>
  </w:style>
  <w:style w:type="character" w:customStyle="1" w:styleId="ListLabel38">
    <w:name w:val="ListLabel 38"/>
    <w:uiPriority w:val="99"/>
    <w:rsid w:val="00367E18"/>
  </w:style>
  <w:style w:type="character" w:customStyle="1" w:styleId="ListLabel39">
    <w:name w:val="ListLabel 39"/>
    <w:uiPriority w:val="99"/>
    <w:rsid w:val="00367E18"/>
  </w:style>
  <w:style w:type="character" w:customStyle="1" w:styleId="ListLabel40">
    <w:name w:val="ListLabel 40"/>
    <w:uiPriority w:val="99"/>
    <w:rsid w:val="00367E18"/>
  </w:style>
  <w:style w:type="character" w:customStyle="1" w:styleId="ListLabel41">
    <w:name w:val="ListLabel 41"/>
    <w:uiPriority w:val="99"/>
    <w:rsid w:val="00367E18"/>
  </w:style>
  <w:style w:type="character" w:customStyle="1" w:styleId="ListLabel42">
    <w:name w:val="ListLabel 42"/>
    <w:uiPriority w:val="99"/>
    <w:rsid w:val="00367E18"/>
  </w:style>
  <w:style w:type="character" w:customStyle="1" w:styleId="ListLabel43">
    <w:name w:val="ListLabel 43"/>
    <w:uiPriority w:val="99"/>
    <w:rsid w:val="00367E18"/>
  </w:style>
  <w:style w:type="character" w:customStyle="1" w:styleId="ListLabel44">
    <w:name w:val="ListLabel 44"/>
    <w:uiPriority w:val="99"/>
    <w:rsid w:val="00367E18"/>
  </w:style>
  <w:style w:type="character" w:customStyle="1" w:styleId="ListLabel45">
    <w:name w:val="ListLabel 45"/>
    <w:uiPriority w:val="99"/>
    <w:rsid w:val="00367E18"/>
  </w:style>
  <w:style w:type="character" w:customStyle="1" w:styleId="ListLabel46">
    <w:name w:val="ListLabel 46"/>
    <w:uiPriority w:val="99"/>
    <w:rsid w:val="00367E18"/>
  </w:style>
  <w:style w:type="character" w:customStyle="1" w:styleId="ListLabel47">
    <w:name w:val="ListLabel 47"/>
    <w:uiPriority w:val="99"/>
    <w:rsid w:val="00367E18"/>
  </w:style>
  <w:style w:type="character" w:customStyle="1" w:styleId="ListLabel48">
    <w:name w:val="ListLabel 48"/>
    <w:uiPriority w:val="99"/>
    <w:rsid w:val="00367E18"/>
  </w:style>
  <w:style w:type="character" w:customStyle="1" w:styleId="ListLabel49">
    <w:name w:val="ListLabel 49"/>
    <w:uiPriority w:val="99"/>
    <w:rsid w:val="00367E18"/>
  </w:style>
  <w:style w:type="character" w:customStyle="1" w:styleId="ListLabel50">
    <w:name w:val="ListLabel 50"/>
    <w:uiPriority w:val="99"/>
    <w:rsid w:val="00367E18"/>
  </w:style>
  <w:style w:type="character" w:customStyle="1" w:styleId="ListLabel51">
    <w:name w:val="ListLabel 51"/>
    <w:uiPriority w:val="99"/>
    <w:rsid w:val="00367E18"/>
  </w:style>
  <w:style w:type="character" w:customStyle="1" w:styleId="ListLabel52">
    <w:name w:val="ListLabel 52"/>
    <w:uiPriority w:val="99"/>
    <w:rsid w:val="00367E18"/>
  </w:style>
  <w:style w:type="character" w:customStyle="1" w:styleId="ListLabel53">
    <w:name w:val="ListLabel 53"/>
    <w:uiPriority w:val="99"/>
    <w:rsid w:val="00367E18"/>
  </w:style>
  <w:style w:type="character" w:customStyle="1" w:styleId="ListLabel54">
    <w:name w:val="ListLabel 54"/>
    <w:uiPriority w:val="99"/>
    <w:rsid w:val="00367E18"/>
  </w:style>
  <w:style w:type="character" w:customStyle="1" w:styleId="ListLabel55">
    <w:name w:val="ListLabel 55"/>
    <w:uiPriority w:val="99"/>
    <w:rsid w:val="00367E18"/>
  </w:style>
  <w:style w:type="character" w:customStyle="1" w:styleId="ListLabel56">
    <w:name w:val="ListLabel 56"/>
    <w:uiPriority w:val="99"/>
    <w:rsid w:val="00367E18"/>
  </w:style>
  <w:style w:type="character" w:customStyle="1" w:styleId="ListLabel57">
    <w:name w:val="ListLabel 57"/>
    <w:uiPriority w:val="99"/>
    <w:rsid w:val="00367E18"/>
  </w:style>
  <w:style w:type="character" w:customStyle="1" w:styleId="ListLabel58">
    <w:name w:val="ListLabel 58"/>
    <w:uiPriority w:val="99"/>
    <w:rsid w:val="00367E18"/>
  </w:style>
  <w:style w:type="character" w:customStyle="1" w:styleId="ListLabel59">
    <w:name w:val="ListLabel 59"/>
    <w:uiPriority w:val="99"/>
    <w:rsid w:val="00367E18"/>
  </w:style>
  <w:style w:type="character" w:customStyle="1" w:styleId="ListLabel60">
    <w:name w:val="ListLabel 60"/>
    <w:uiPriority w:val="99"/>
    <w:rsid w:val="00367E18"/>
  </w:style>
  <w:style w:type="character" w:customStyle="1" w:styleId="ListLabel61">
    <w:name w:val="ListLabel 61"/>
    <w:uiPriority w:val="99"/>
    <w:rsid w:val="00367E18"/>
  </w:style>
  <w:style w:type="character" w:customStyle="1" w:styleId="ListLabel62">
    <w:name w:val="ListLabel 62"/>
    <w:uiPriority w:val="99"/>
    <w:rsid w:val="00367E18"/>
  </w:style>
  <w:style w:type="character" w:customStyle="1" w:styleId="ListLabel63">
    <w:name w:val="ListLabel 63"/>
    <w:uiPriority w:val="99"/>
    <w:rsid w:val="00367E18"/>
  </w:style>
  <w:style w:type="character" w:customStyle="1" w:styleId="ListLabel64">
    <w:name w:val="ListLabel 64"/>
    <w:uiPriority w:val="99"/>
    <w:rsid w:val="00367E18"/>
    <w:rPr>
      <w:rFonts w:eastAsia="Times New Roman"/>
      <w:spacing w:val="0"/>
      <w:w w:val="100"/>
      <w:sz w:val="28"/>
    </w:rPr>
  </w:style>
  <w:style w:type="character" w:customStyle="1" w:styleId="ListLabel65">
    <w:name w:val="ListLabel 65"/>
    <w:uiPriority w:val="99"/>
    <w:rsid w:val="00367E18"/>
    <w:rPr>
      <w:sz w:val="28"/>
      <w:vertAlign w:val="superscript"/>
    </w:rPr>
  </w:style>
  <w:style w:type="paragraph" w:customStyle="1" w:styleId="a3">
    <w:name w:val="Заголовок"/>
    <w:basedOn w:val="Normal"/>
    <w:next w:val="BodyText"/>
    <w:uiPriority w:val="99"/>
    <w:rsid w:val="00367E1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10"/>
    <w:link w:val="BodyTextChar"/>
    <w:uiPriority w:val="99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A732D"/>
  </w:style>
  <w:style w:type="paragraph" w:styleId="List">
    <w:name w:val="List"/>
    <w:basedOn w:val="BodyText"/>
    <w:uiPriority w:val="99"/>
    <w:rsid w:val="00367E18"/>
    <w:rPr>
      <w:rFonts w:cs="Arial"/>
    </w:rPr>
  </w:style>
  <w:style w:type="paragraph" w:styleId="Caption">
    <w:name w:val="caption"/>
    <w:basedOn w:val="Normal"/>
    <w:uiPriority w:val="99"/>
    <w:qFormat/>
    <w:rsid w:val="00367E1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367E18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NormalWeb">
    <w:name w:val="Normal (Web)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Pr>
      <w:rFonts w:cs="Calibri"/>
      <w:lang w:eastAsia="en-US"/>
    </w:rPr>
  </w:style>
  <w:style w:type="paragraph" w:styleId="NoSpacing">
    <w:name w:val="No Spacing"/>
    <w:uiPriority w:val="99"/>
    <w:qFormat/>
    <w:pPr>
      <w:suppressAutoHyphens/>
      <w:spacing w:line="100" w:lineRule="atLeast"/>
    </w:pPr>
    <w:rPr>
      <w:lang w:eastAsia="ar-SA"/>
    </w:rPr>
  </w:style>
  <w:style w:type="paragraph" w:customStyle="1" w:styleId="21">
    <w:name w:val="Основной текст с отступом 21"/>
    <w:basedOn w:val="10"/>
    <w:uiPriority w:val="99"/>
    <w:pPr>
      <w:spacing w:after="120" w:line="480" w:lineRule="auto"/>
      <w:ind w:left="283"/>
    </w:pPr>
  </w:style>
  <w:style w:type="paragraph" w:styleId="HTMLPreformatted">
    <w:name w:val="HTML Preformatted"/>
    <w:basedOn w:val="10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A732D"/>
    <w:rPr>
      <w:rFonts w:ascii="Courier New" w:hAnsi="Courier New" w:cs="Courier New"/>
      <w:sz w:val="20"/>
      <w:szCs w:val="20"/>
    </w:rPr>
  </w:style>
  <w:style w:type="paragraph" w:customStyle="1" w:styleId="a4">
    <w:name w:val="Таблицы (моноширинный)"/>
    <w:basedOn w:val="Normal"/>
    <w:next w:val="Normal"/>
    <w:uiPriority w:val="99"/>
    <w:pPr>
      <w:widowControl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sdfootnote-western">
    <w:name w:val="sdfootnote-western"/>
    <w:basedOn w:val="Normal"/>
    <w:uiPriority w:val="99"/>
    <w:pPr>
      <w:spacing w:beforeAutospacing="1" w:after="0" w:line="240" w:lineRule="auto"/>
    </w:pPr>
    <w:rPr>
      <w:rFonts w:ascii="Times New Roman" w:hAnsi="Times New Roman"/>
      <w:sz w:val="20"/>
      <w:szCs w:val="20"/>
    </w:rPr>
  </w:style>
  <w:style w:type="paragraph" w:customStyle="1" w:styleId="20">
    <w:name w:val="Без интервала2"/>
    <w:uiPriority w:val="99"/>
    <w:rPr>
      <w:rFonts w:cs="Calibri"/>
      <w:lang w:eastAsia="en-US"/>
    </w:rPr>
  </w:style>
  <w:style w:type="paragraph" w:customStyle="1" w:styleId="31">
    <w:name w:val="Основной текст 31"/>
    <w:basedOn w:val="10"/>
    <w:uiPriority w:val="99"/>
    <w:pPr>
      <w:spacing w:after="120"/>
    </w:pPr>
    <w:rPr>
      <w:sz w:val="16"/>
      <w:szCs w:val="16"/>
    </w:rPr>
  </w:style>
  <w:style w:type="paragraph" w:styleId="BodyTextIndent">
    <w:name w:val="Body Text Indent"/>
    <w:basedOn w:val="10"/>
    <w:link w:val="BodyTextIndentChar"/>
    <w:uiPriority w:val="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732D"/>
  </w:style>
  <w:style w:type="paragraph" w:styleId="Footer">
    <w:name w:val="footer"/>
    <w:basedOn w:val="10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732D"/>
  </w:style>
  <w:style w:type="paragraph" w:customStyle="1" w:styleId="a5">
    <w:name w:val="Знак"/>
    <w:basedOn w:val="Normal"/>
    <w:uiPriority w:val="99"/>
    <w:pPr>
      <w:spacing w:beforeAutospacing="1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32D"/>
    <w:rPr>
      <w:rFonts w:ascii="Times New Roman" w:hAnsi="Times New Roman"/>
      <w:sz w:val="0"/>
      <w:szCs w:val="0"/>
    </w:rPr>
  </w:style>
  <w:style w:type="paragraph" w:customStyle="1" w:styleId="a6">
    <w:name w:val="Содержимое таблицы"/>
    <w:basedOn w:val="Normal"/>
    <w:uiPriority w:val="99"/>
    <w:rsid w:val="00367E18"/>
    <w:pPr>
      <w:suppressLineNumbers/>
    </w:pPr>
  </w:style>
  <w:style w:type="paragraph" w:customStyle="1" w:styleId="a7">
    <w:name w:val="Заголовок таблицы"/>
    <w:basedOn w:val="a6"/>
    <w:uiPriority w:val="99"/>
    <w:rsid w:val="00367E1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35</Pages>
  <Words>6202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comp5</cp:lastModifiedBy>
  <cp:revision>5</cp:revision>
  <cp:lastPrinted>2020-11-03T12:08:00Z</cp:lastPrinted>
  <dcterms:created xsi:type="dcterms:W3CDTF">2021-04-05T06:13:00Z</dcterms:created>
  <dcterms:modified xsi:type="dcterms:W3CDTF">2021-04-14T06:58:00Z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